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668" w:rsidRDefault="007237B5" w:rsidP="00675CA3">
      <w:pPr>
        <w:pStyle w:val="NoSpacing"/>
        <w:rPr>
          <w:rFonts w:ascii="Arial" w:hAnsi="Arial" w:cs="Arial"/>
          <w:szCs w:val="24"/>
        </w:rPr>
      </w:pPr>
      <w:r>
        <w:rPr>
          <w:rFonts w:ascii="Arial" w:hAnsi="Arial" w:cs="Arial"/>
          <w:szCs w:val="24"/>
        </w:rPr>
        <w:t>OFFICE SYMBOL</w:t>
      </w:r>
      <w:r w:rsidR="001F412A" w:rsidRPr="00C374C6">
        <w:rPr>
          <w:rFonts w:ascii="Arial" w:hAnsi="Arial" w:cs="Arial"/>
          <w:szCs w:val="24"/>
        </w:rPr>
        <w:tab/>
      </w:r>
      <w:r w:rsidR="001F412A" w:rsidRPr="00C374C6">
        <w:rPr>
          <w:rFonts w:ascii="Arial" w:hAnsi="Arial" w:cs="Arial"/>
          <w:szCs w:val="24"/>
        </w:rPr>
        <w:tab/>
      </w:r>
      <w:r w:rsidR="001F412A" w:rsidRPr="00C374C6">
        <w:rPr>
          <w:rFonts w:ascii="Arial" w:hAnsi="Arial" w:cs="Arial"/>
          <w:szCs w:val="24"/>
        </w:rPr>
        <w:tab/>
      </w:r>
      <w:r w:rsidR="001F412A" w:rsidRPr="00C374C6">
        <w:rPr>
          <w:rFonts w:ascii="Arial" w:hAnsi="Arial" w:cs="Arial"/>
          <w:szCs w:val="24"/>
        </w:rPr>
        <w:tab/>
      </w:r>
      <w:r w:rsidR="001F412A" w:rsidRPr="00C374C6">
        <w:rPr>
          <w:rFonts w:ascii="Arial" w:hAnsi="Arial" w:cs="Arial"/>
          <w:szCs w:val="24"/>
        </w:rPr>
        <w:tab/>
      </w:r>
      <w:r w:rsidR="001F412A" w:rsidRPr="00C374C6">
        <w:rPr>
          <w:rFonts w:ascii="Arial" w:hAnsi="Arial" w:cs="Arial"/>
          <w:szCs w:val="24"/>
        </w:rPr>
        <w:tab/>
        <w:t xml:space="preserve"> </w:t>
      </w:r>
      <w:r w:rsidR="00AB7F42" w:rsidRPr="00C374C6">
        <w:rPr>
          <w:rFonts w:ascii="Arial" w:hAnsi="Arial" w:cs="Arial"/>
          <w:szCs w:val="24"/>
        </w:rPr>
        <w:t xml:space="preserve"> </w:t>
      </w:r>
      <w:r w:rsidR="00C22476">
        <w:rPr>
          <w:rFonts w:ascii="Arial" w:hAnsi="Arial" w:cs="Arial"/>
          <w:szCs w:val="24"/>
        </w:rPr>
        <w:t xml:space="preserve">       </w:t>
      </w:r>
      <w:r w:rsidR="00C909C6">
        <w:rPr>
          <w:rFonts w:ascii="Arial" w:hAnsi="Arial" w:cs="Arial"/>
          <w:szCs w:val="24"/>
        </w:rPr>
        <w:t xml:space="preserve">  </w:t>
      </w:r>
      <w:r w:rsidR="00CA3668">
        <w:rPr>
          <w:rFonts w:ascii="Arial" w:hAnsi="Arial" w:cs="Arial"/>
          <w:szCs w:val="24"/>
        </w:rPr>
        <w:t xml:space="preserve">        </w:t>
      </w:r>
      <w:r w:rsidR="004B068C">
        <w:rPr>
          <w:rFonts w:ascii="Arial" w:hAnsi="Arial" w:cs="Arial"/>
          <w:szCs w:val="24"/>
        </w:rPr>
        <w:t xml:space="preserve">                Date</w:t>
      </w:r>
    </w:p>
    <w:p w:rsidR="006C7AD2" w:rsidRDefault="006C7AD2" w:rsidP="006C7AD2">
      <w:pPr>
        <w:rPr>
          <w:rFonts w:ascii="Arial" w:hAnsi="Arial" w:cs="Arial"/>
        </w:rPr>
      </w:pPr>
    </w:p>
    <w:p w:rsidR="006C7AD2" w:rsidRDefault="006C7AD2" w:rsidP="006C7AD2">
      <w:pPr>
        <w:rPr>
          <w:rFonts w:ascii="Arial" w:hAnsi="Arial" w:cs="Arial"/>
        </w:rPr>
      </w:pPr>
    </w:p>
    <w:p w:rsidR="0075550B" w:rsidRDefault="006C7AD2" w:rsidP="006C7AD2">
      <w:pPr>
        <w:rPr>
          <w:rFonts w:ascii="Arial" w:hAnsi="Arial" w:cs="Arial"/>
        </w:rPr>
      </w:pPr>
      <w:r>
        <w:rPr>
          <w:rFonts w:ascii="Arial" w:hAnsi="Arial" w:cs="Arial"/>
        </w:rPr>
        <w:t xml:space="preserve">MEMORANDUM FOR </w:t>
      </w:r>
    </w:p>
    <w:p w:rsidR="00A26234" w:rsidRDefault="00A26234" w:rsidP="006C7AD2">
      <w:pPr>
        <w:rPr>
          <w:rFonts w:ascii="Arial" w:hAnsi="Arial" w:cs="Arial"/>
        </w:rPr>
      </w:pPr>
    </w:p>
    <w:p w:rsidR="006C7AD2" w:rsidRDefault="006C7AD2" w:rsidP="006C7AD2">
      <w:pPr>
        <w:rPr>
          <w:rFonts w:ascii="Arial" w:hAnsi="Arial" w:cs="Arial"/>
        </w:rPr>
      </w:pPr>
      <w:r>
        <w:rPr>
          <w:rFonts w:ascii="Arial" w:hAnsi="Arial" w:cs="Arial"/>
        </w:rPr>
        <w:t xml:space="preserve">SUBJECT:  Free Attendance at </w:t>
      </w:r>
      <w:r w:rsidR="00566A82">
        <w:rPr>
          <w:rFonts w:ascii="Arial" w:hAnsi="Arial" w:cs="Arial"/>
        </w:rPr>
        <w:t xml:space="preserve">the </w:t>
      </w:r>
      <w:r w:rsidR="00A26234">
        <w:rPr>
          <w:rFonts w:ascii="Arial" w:hAnsi="Arial" w:cs="Arial"/>
        </w:rPr>
        <w:t>_</w:t>
      </w:r>
      <w:proofErr w:type="gramStart"/>
      <w:r w:rsidR="00A26234">
        <w:rPr>
          <w:rFonts w:ascii="Arial" w:hAnsi="Arial" w:cs="Arial"/>
        </w:rPr>
        <w:t>_</w:t>
      </w:r>
      <w:r w:rsidR="00803EC4">
        <w:rPr>
          <w:rFonts w:ascii="Arial" w:hAnsi="Arial" w:cs="Arial"/>
        </w:rPr>
        <w:t>(</w:t>
      </w:r>
      <w:proofErr w:type="gramEnd"/>
      <w:r w:rsidR="00803EC4">
        <w:rPr>
          <w:rFonts w:ascii="Arial" w:hAnsi="Arial" w:cs="Arial"/>
        </w:rPr>
        <w:t>NFE Event)</w:t>
      </w:r>
      <w:r w:rsidR="00A26234">
        <w:rPr>
          <w:rFonts w:ascii="Arial" w:hAnsi="Arial" w:cs="Arial"/>
        </w:rPr>
        <w:t>_</w:t>
      </w:r>
      <w:r w:rsidR="00803EC4">
        <w:rPr>
          <w:rFonts w:ascii="Arial" w:hAnsi="Arial" w:cs="Arial"/>
        </w:rPr>
        <w:t>_</w:t>
      </w:r>
      <w:r w:rsidR="007837A1">
        <w:rPr>
          <w:rFonts w:ascii="Arial" w:hAnsi="Arial" w:cs="Arial"/>
        </w:rPr>
        <w:t xml:space="preserve"> </w:t>
      </w:r>
    </w:p>
    <w:p w:rsidR="007837A1" w:rsidRDefault="007837A1" w:rsidP="006C7AD2">
      <w:pPr>
        <w:rPr>
          <w:rFonts w:ascii="Arial" w:hAnsi="Arial" w:cs="Arial"/>
        </w:rPr>
      </w:pPr>
    </w:p>
    <w:p w:rsidR="006C7AD2" w:rsidRDefault="006C7AD2" w:rsidP="006C7AD2">
      <w:pPr>
        <w:rPr>
          <w:rFonts w:ascii="Arial" w:hAnsi="Arial" w:cs="Arial"/>
        </w:rPr>
      </w:pPr>
    </w:p>
    <w:p w:rsidR="006C7AD2" w:rsidRDefault="006C7AD2" w:rsidP="006C7AD2">
      <w:pPr>
        <w:rPr>
          <w:rFonts w:ascii="Arial" w:hAnsi="Arial" w:cs="Arial"/>
        </w:rPr>
      </w:pPr>
      <w:r>
        <w:rPr>
          <w:rFonts w:ascii="Arial" w:hAnsi="Arial" w:cs="Arial"/>
        </w:rPr>
        <w:t xml:space="preserve">1.  This responds to your inquiry concerning whether you may accept </w:t>
      </w:r>
      <w:r w:rsidR="00CA3668">
        <w:rPr>
          <w:rFonts w:ascii="Arial" w:hAnsi="Arial" w:cs="Arial"/>
        </w:rPr>
        <w:t>from</w:t>
      </w:r>
      <w:r w:rsidR="00A26234">
        <w:rPr>
          <w:rFonts w:ascii="Arial" w:hAnsi="Arial" w:cs="Arial"/>
        </w:rPr>
        <w:t xml:space="preserve"> _(</w:t>
      </w:r>
      <w:r w:rsidR="002E2EAC">
        <w:rPr>
          <w:rFonts w:ascii="Arial" w:hAnsi="Arial" w:cs="Arial"/>
        </w:rPr>
        <w:t>NFE</w:t>
      </w:r>
      <w:r w:rsidR="00A26234">
        <w:rPr>
          <w:rFonts w:ascii="Arial" w:hAnsi="Arial" w:cs="Arial"/>
        </w:rPr>
        <w:t>)__</w:t>
      </w:r>
      <w:r w:rsidR="00CA3668">
        <w:rPr>
          <w:rFonts w:ascii="Arial" w:hAnsi="Arial" w:cs="Arial"/>
        </w:rPr>
        <w:t xml:space="preserve"> a gift </w:t>
      </w:r>
      <w:r>
        <w:rPr>
          <w:rFonts w:ascii="Arial" w:hAnsi="Arial" w:cs="Arial"/>
        </w:rPr>
        <w:t>of free attendance at the</w:t>
      </w:r>
      <w:r w:rsidR="002E2EAC">
        <w:rPr>
          <w:rFonts w:ascii="Arial" w:hAnsi="Arial" w:cs="Arial"/>
        </w:rPr>
        <w:t>ir</w:t>
      </w:r>
      <w:r>
        <w:rPr>
          <w:rFonts w:ascii="Arial" w:hAnsi="Arial" w:cs="Arial"/>
        </w:rPr>
        <w:t xml:space="preserve"> </w:t>
      </w:r>
      <w:r w:rsidR="00A26234">
        <w:rPr>
          <w:rFonts w:ascii="Arial" w:hAnsi="Arial" w:cs="Arial"/>
        </w:rPr>
        <w:t>_(NFE</w:t>
      </w:r>
      <w:r w:rsidR="00803EC4">
        <w:rPr>
          <w:rFonts w:ascii="Arial" w:hAnsi="Arial" w:cs="Arial"/>
        </w:rPr>
        <w:t xml:space="preserve"> Event</w:t>
      </w:r>
      <w:r w:rsidR="00A26234">
        <w:rPr>
          <w:rFonts w:ascii="Arial" w:hAnsi="Arial" w:cs="Arial"/>
        </w:rPr>
        <w:t>)</w:t>
      </w:r>
      <w:r w:rsidR="00CA3668">
        <w:rPr>
          <w:rFonts w:ascii="Arial" w:hAnsi="Arial" w:cs="Arial"/>
        </w:rPr>
        <w:t xml:space="preserve"> on </w:t>
      </w:r>
      <w:r w:rsidR="002E2EAC">
        <w:rPr>
          <w:rFonts w:ascii="Arial" w:hAnsi="Arial" w:cs="Arial"/>
        </w:rPr>
        <w:t>(date)</w:t>
      </w:r>
      <w:r w:rsidR="00CA3668">
        <w:rPr>
          <w:rFonts w:ascii="Arial" w:hAnsi="Arial" w:cs="Arial"/>
        </w:rPr>
        <w:t xml:space="preserve">.  </w:t>
      </w:r>
    </w:p>
    <w:p w:rsidR="006C7AD2" w:rsidRDefault="006C7AD2" w:rsidP="006C7AD2">
      <w:pPr>
        <w:rPr>
          <w:rFonts w:ascii="Arial" w:hAnsi="Arial" w:cs="Arial"/>
        </w:rPr>
      </w:pPr>
    </w:p>
    <w:p w:rsidR="006C7AD2" w:rsidRDefault="006C7AD2" w:rsidP="006C7AD2">
      <w:pPr>
        <w:rPr>
          <w:rFonts w:ascii="Arial" w:hAnsi="Arial" w:cs="Arial"/>
        </w:rPr>
      </w:pPr>
      <w:r>
        <w:rPr>
          <w:rFonts w:ascii="Arial" w:hAnsi="Arial" w:cs="Arial"/>
        </w:rPr>
        <w:t xml:space="preserve">2.  BLUF:  </w:t>
      </w:r>
      <w:r w:rsidR="007237B5">
        <w:rPr>
          <w:rFonts w:ascii="Arial" w:hAnsi="Arial" w:cs="Arial"/>
        </w:rPr>
        <w:t>(</w:t>
      </w:r>
      <w:r w:rsidR="003301D1">
        <w:rPr>
          <w:rFonts w:ascii="Arial" w:hAnsi="Arial" w:cs="Arial"/>
        </w:rPr>
        <w:t>Highlight main legal conclusions/findings</w:t>
      </w:r>
      <w:r w:rsidR="007237B5">
        <w:rPr>
          <w:rFonts w:ascii="Arial" w:hAnsi="Arial" w:cs="Arial"/>
        </w:rPr>
        <w:t>).</w:t>
      </w:r>
    </w:p>
    <w:p w:rsidR="007237B5" w:rsidRDefault="007237B5" w:rsidP="006C7AD2">
      <w:pPr>
        <w:rPr>
          <w:rFonts w:ascii="Arial" w:hAnsi="Arial" w:cs="Arial"/>
        </w:rPr>
      </w:pPr>
    </w:p>
    <w:p w:rsidR="006C7AD2" w:rsidRDefault="006C7AD2" w:rsidP="006C7AD2">
      <w:pPr>
        <w:rPr>
          <w:rFonts w:ascii="Arial" w:hAnsi="Arial" w:cs="Arial"/>
        </w:rPr>
      </w:pPr>
      <w:r>
        <w:rPr>
          <w:rFonts w:ascii="Arial" w:hAnsi="Arial" w:cs="Arial"/>
        </w:rPr>
        <w:t>3.  Background.</w:t>
      </w:r>
    </w:p>
    <w:p w:rsidR="006C7AD2" w:rsidRDefault="006C7AD2" w:rsidP="006C7AD2">
      <w:pPr>
        <w:rPr>
          <w:rFonts w:ascii="Arial" w:hAnsi="Arial" w:cs="Arial"/>
        </w:rPr>
      </w:pPr>
    </w:p>
    <w:p w:rsidR="00A26234" w:rsidRDefault="006C7AD2" w:rsidP="006C7AD2">
      <w:pPr>
        <w:rPr>
          <w:rFonts w:ascii="Arial" w:hAnsi="Arial" w:cs="Arial"/>
        </w:rPr>
      </w:pPr>
      <w:r>
        <w:rPr>
          <w:rFonts w:ascii="Arial" w:hAnsi="Arial" w:cs="Arial"/>
        </w:rPr>
        <w:t xml:space="preserve"> </w:t>
      </w:r>
      <w:r w:rsidRPr="009E571C">
        <w:rPr>
          <w:rFonts w:ascii="Arial" w:hAnsi="Arial" w:cs="Arial"/>
        </w:rPr>
        <w:t xml:space="preserve">    </w:t>
      </w:r>
      <w:proofErr w:type="gramStart"/>
      <w:r w:rsidRPr="009E571C">
        <w:rPr>
          <w:rFonts w:ascii="Arial" w:hAnsi="Arial" w:cs="Arial"/>
        </w:rPr>
        <w:t xml:space="preserve">a.  </w:t>
      </w:r>
      <w:r w:rsidR="003E5792" w:rsidRPr="009E571C">
        <w:rPr>
          <w:rFonts w:ascii="Arial" w:hAnsi="Arial" w:cs="Arial"/>
        </w:rPr>
        <w:t>You</w:t>
      </w:r>
      <w:proofErr w:type="gramEnd"/>
      <w:r w:rsidR="003E5792" w:rsidRPr="009E571C">
        <w:rPr>
          <w:rFonts w:ascii="Arial" w:hAnsi="Arial" w:cs="Arial"/>
        </w:rPr>
        <w:t xml:space="preserve"> </w:t>
      </w:r>
      <w:r w:rsidRPr="009E571C">
        <w:rPr>
          <w:rFonts w:ascii="Arial" w:hAnsi="Arial" w:cs="Arial"/>
        </w:rPr>
        <w:t xml:space="preserve">are the </w:t>
      </w:r>
      <w:r w:rsidR="00A26234">
        <w:rPr>
          <w:rFonts w:ascii="Arial" w:hAnsi="Arial" w:cs="Arial"/>
        </w:rPr>
        <w:t>__</w:t>
      </w:r>
      <w:r w:rsidR="00803EC4">
        <w:rPr>
          <w:rFonts w:ascii="Arial" w:hAnsi="Arial" w:cs="Arial"/>
        </w:rPr>
        <w:t>(</w:t>
      </w:r>
      <w:r w:rsidR="00A26234">
        <w:rPr>
          <w:rFonts w:ascii="Arial" w:hAnsi="Arial" w:cs="Arial"/>
        </w:rPr>
        <w:t>duty title</w:t>
      </w:r>
      <w:r w:rsidR="00803EC4">
        <w:rPr>
          <w:rFonts w:ascii="Arial" w:hAnsi="Arial" w:cs="Arial"/>
        </w:rPr>
        <w:t>)</w:t>
      </w:r>
      <w:r w:rsidR="00A26234">
        <w:rPr>
          <w:rFonts w:ascii="Arial" w:hAnsi="Arial" w:cs="Arial"/>
        </w:rPr>
        <w:t>___.  Your duties include: ______</w:t>
      </w:r>
    </w:p>
    <w:p w:rsidR="006C7AD2" w:rsidRPr="002C576D" w:rsidRDefault="006C7AD2" w:rsidP="006C7AD2">
      <w:pPr>
        <w:rPr>
          <w:rFonts w:ascii="Arial" w:hAnsi="Arial" w:cs="Arial"/>
        </w:rPr>
      </w:pPr>
    </w:p>
    <w:p w:rsidR="00A26234" w:rsidRDefault="006C7AD2" w:rsidP="002C576D">
      <w:pPr>
        <w:pStyle w:val="PlainText"/>
        <w:rPr>
          <w:rFonts w:ascii="Arial" w:hAnsi="Arial" w:cs="Arial"/>
          <w:sz w:val="24"/>
          <w:szCs w:val="24"/>
        </w:rPr>
      </w:pPr>
      <w:r w:rsidRPr="002C576D">
        <w:rPr>
          <w:rFonts w:ascii="Arial" w:hAnsi="Arial" w:cs="Arial"/>
          <w:sz w:val="24"/>
          <w:szCs w:val="24"/>
        </w:rPr>
        <w:t xml:space="preserve">     </w:t>
      </w:r>
      <w:proofErr w:type="gramStart"/>
      <w:r w:rsidRPr="002C576D">
        <w:rPr>
          <w:rFonts w:ascii="Arial" w:hAnsi="Arial" w:cs="Arial"/>
          <w:sz w:val="24"/>
          <w:szCs w:val="24"/>
        </w:rPr>
        <w:t xml:space="preserve">b.  </w:t>
      </w:r>
      <w:r w:rsidR="00A26234">
        <w:rPr>
          <w:rFonts w:ascii="Arial" w:hAnsi="Arial" w:cs="Arial"/>
          <w:sz w:val="24"/>
          <w:szCs w:val="24"/>
        </w:rPr>
        <w:t>The</w:t>
      </w:r>
      <w:proofErr w:type="gramEnd"/>
      <w:r w:rsidR="00A26234">
        <w:rPr>
          <w:rFonts w:ascii="Arial" w:hAnsi="Arial" w:cs="Arial"/>
          <w:sz w:val="24"/>
          <w:szCs w:val="24"/>
        </w:rPr>
        <w:t xml:space="preserve"> __(</w:t>
      </w:r>
      <w:r w:rsidR="002E2EAC">
        <w:rPr>
          <w:rFonts w:ascii="Arial" w:hAnsi="Arial" w:cs="Arial"/>
          <w:sz w:val="24"/>
          <w:szCs w:val="24"/>
        </w:rPr>
        <w:t>NFE</w:t>
      </w:r>
      <w:r w:rsidR="00A26234">
        <w:rPr>
          <w:rFonts w:ascii="Arial" w:hAnsi="Arial" w:cs="Arial"/>
          <w:sz w:val="24"/>
          <w:szCs w:val="24"/>
        </w:rPr>
        <w:t xml:space="preserve">) ___ is a </w:t>
      </w:r>
      <w:r w:rsidR="000D2BC8">
        <w:rPr>
          <w:rFonts w:ascii="Arial" w:hAnsi="Arial" w:cs="Arial"/>
          <w:sz w:val="24"/>
          <w:szCs w:val="24"/>
        </w:rPr>
        <w:t>person/</w:t>
      </w:r>
      <w:r w:rsidR="00A26234">
        <w:rPr>
          <w:rFonts w:ascii="Arial" w:hAnsi="Arial" w:cs="Arial"/>
          <w:sz w:val="24"/>
          <w:szCs w:val="24"/>
        </w:rPr>
        <w:t xml:space="preserve">company that </w:t>
      </w:r>
      <w:r w:rsidR="003301D1">
        <w:rPr>
          <w:rFonts w:ascii="Arial" w:hAnsi="Arial" w:cs="Arial"/>
          <w:sz w:val="24"/>
          <w:szCs w:val="24"/>
        </w:rPr>
        <w:t>(describe NFE and its purpose/goals</w:t>
      </w:r>
      <w:r w:rsidR="00EF4EFB">
        <w:rPr>
          <w:rFonts w:ascii="Arial" w:hAnsi="Arial" w:cs="Arial"/>
          <w:sz w:val="24"/>
          <w:szCs w:val="24"/>
        </w:rPr>
        <w:t xml:space="preserve"> and state whether it is a registered lobbyist</w:t>
      </w:r>
      <w:r w:rsidR="003301D1">
        <w:rPr>
          <w:rFonts w:ascii="Arial" w:hAnsi="Arial" w:cs="Arial"/>
          <w:sz w:val="24"/>
          <w:szCs w:val="24"/>
        </w:rPr>
        <w:t>)</w:t>
      </w:r>
      <w:r w:rsidR="00A26234">
        <w:rPr>
          <w:rFonts w:ascii="Arial" w:hAnsi="Arial" w:cs="Arial"/>
          <w:sz w:val="24"/>
          <w:szCs w:val="24"/>
        </w:rPr>
        <w:t>.</w:t>
      </w:r>
      <w:r w:rsidR="00EF4EFB">
        <w:rPr>
          <w:rFonts w:ascii="Arial" w:hAnsi="Arial" w:cs="Arial"/>
          <w:sz w:val="24"/>
          <w:szCs w:val="24"/>
        </w:rPr>
        <w:t xml:space="preserve">  The _</w:t>
      </w:r>
      <w:proofErr w:type="gramStart"/>
      <w:r w:rsidR="00EF4EFB">
        <w:rPr>
          <w:rFonts w:ascii="Arial" w:hAnsi="Arial" w:cs="Arial"/>
          <w:sz w:val="24"/>
          <w:szCs w:val="24"/>
        </w:rPr>
        <w:t>_(</w:t>
      </w:r>
      <w:proofErr w:type="gramEnd"/>
      <w:r w:rsidR="00EF4EFB">
        <w:rPr>
          <w:rFonts w:ascii="Arial" w:hAnsi="Arial" w:cs="Arial"/>
          <w:sz w:val="24"/>
          <w:szCs w:val="24"/>
        </w:rPr>
        <w:t xml:space="preserve">NFE)__ is a __(e.g., for profit or 501(c)(3) nonprofit)__ organization.  </w:t>
      </w:r>
      <w:r w:rsidR="00A26234">
        <w:rPr>
          <w:rFonts w:ascii="Arial" w:hAnsi="Arial" w:cs="Arial"/>
          <w:sz w:val="24"/>
          <w:szCs w:val="24"/>
        </w:rPr>
        <w:t>The _</w:t>
      </w:r>
      <w:proofErr w:type="gramStart"/>
      <w:r w:rsidR="00A26234">
        <w:rPr>
          <w:rFonts w:ascii="Arial" w:hAnsi="Arial" w:cs="Arial"/>
          <w:sz w:val="24"/>
          <w:szCs w:val="24"/>
        </w:rPr>
        <w:t>_(</w:t>
      </w:r>
      <w:proofErr w:type="gramEnd"/>
      <w:r w:rsidR="002E2EAC">
        <w:rPr>
          <w:rFonts w:ascii="Arial" w:hAnsi="Arial" w:cs="Arial"/>
          <w:sz w:val="24"/>
          <w:szCs w:val="24"/>
        </w:rPr>
        <w:t>NFE</w:t>
      </w:r>
      <w:r w:rsidR="00A26234">
        <w:rPr>
          <w:rFonts w:ascii="Arial" w:hAnsi="Arial" w:cs="Arial"/>
          <w:sz w:val="24"/>
          <w:szCs w:val="24"/>
        </w:rPr>
        <w:t xml:space="preserve">)__ </w:t>
      </w:r>
      <w:r w:rsidR="000D2BC8">
        <w:rPr>
          <w:rFonts w:ascii="Arial" w:hAnsi="Arial" w:cs="Arial"/>
          <w:sz w:val="24"/>
          <w:szCs w:val="24"/>
        </w:rPr>
        <w:t>(</w:t>
      </w:r>
      <w:r w:rsidR="007237B5">
        <w:rPr>
          <w:rFonts w:ascii="Arial" w:hAnsi="Arial" w:cs="Arial"/>
          <w:sz w:val="24"/>
          <w:szCs w:val="24"/>
        </w:rPr>
        <w:t>does/does not</w:t>
      </w:r>
      <w:r w:rsidR="000D2BC8">
        <w:rPr>
          <w:rFonts w:ascii="Arial" w:hAnsi="Arial" w:cs="Arial"/>
          <w:sz w:val="24"/>
          <w:szCs w:val="24"/>
        </w:rPr>
        <w:t>)</w:t>
      </w:r>
      <w:r w:rsidR="007237B5">
        <w:rPr>
          <w:rFonts w:ascii="Arial" w:hAnsi="Arial" w:cs="Arial"/>
          <w:sz w:val="24"/>
          <w:szCs w:val="24"/>
        </w:rPr>
        <w:t xml:space="preserve"> have </w:t>
      </w:r>
      <w:r w:rsidR="00A26234">
        <w:rPr>
          <w:rFonts w:ascii="Arial" w:hAnsi="Arial" w:cs="Arial"/>
          <w:sz w:val="24"/>
          <w:szCs w:val="24"/>
        </w:rPr>
        <w:t>interests that may be substantially affected by the performance or nonperformance of your official duties</w:t>
      </w:r>
      <w:r w:rsidR="00803EC4">
        <w:rPr>
          <w:rFonts w:ascii="Arial" w:hAnsi="Arial" w:cs="Arial"/>
          <w:sz w:val="24"/>
          <w:szCs w:val="24"/>
        </w:rPr>
        <w:t>, or</w:t>
      </w:r>
      <w:r w:rsidR="00A26234">
        <w:rPr>
          <w:rFonts w:ascii="Arial" w:hAnsi="Arial" w:cs="Arial"/>
          <w:sz w:val="24"/>
          <w:szCs w:val="24"/>
        </w:rPr>
        <w:t xml:space="preserve"> (is</w:t>
      </w:r>
      <w:r w:rsidR="00803EC4">
        <w:rPr>
          <w:rFonts w:ascii="Arial" w:hAnsi="Arial" w:cs="Arial"/>
          <w:sz w:val="24"/>
          <w:szCs w:val="24"/>
        </w:rPr>
        <w:t>/is not)</w:t>
      </w:r>
      <w:r w:rsidR="00A26234">
        <w:rPr>
          <w:rFonts w:ascii="Arial" w:hAnsi="Arial" w:cs="Arial"/>
          <w:sz w:val="24"/>
          <w:szCs w:val="24"/>
        </w:rPr>
        <w:t xml:space="preserve"> an association or organization the majority of whose members have such interests.</w:t>
      </w:r>
    </w:p>
    <w:p w:rsidR="00CE25E1" w:rsidRPr="002C576D" w:rsidRDefault="00CE25E1" w:rsidP="006C7AD2">
      <w:pPr>
        <w:rPr>
          <w:rFonts w:ascii="Arial" w:hAnsi="Arial" w:cs="Arial"/>
        </w:rPr>
      </w:pPr>
      <w:r w:rsidRPr="002C576D">
        <w:rPr>
          <w:rFonts w:ascii="Arial" w:hAnsi="Arial" w:cs="Arial"/>
        </w:rPr>
        <w:t xml:space="preserve"> </w:t>
      </w:r>
    </w:p>
    <w:p w:rsidR="00E91D11" w:rsidRDefault="00553770" w:rsidP="006C7AD2">
      <w:pPr>
        <w:rPr>
          <w:rFonts w:ascii="Arial" w:hAnsi="Arial" w:cs="Arial"/>
        </w:rPr>
      </w:pPr>
      <w:r>
        <w:rPr>
          <w:rFonts w:ascii="Arial" w:hAnsi="Arial" w:cs="Arial"/>
        </w:rPr>
        <w:t xml:space="preserve">     </w:t>
      </w:r>
      <w:proofErr w:type="gramStart"/>
      <w:r w:rsidR="003301D1">
        <w:rPr>
          <w:rFonts w:ascii="Arial" w:hAnsi="Arial" w:cs="Arial"/>
        </w:rPr>
        <w:t>c</w:t>
      </w:r>
      <w:r>
        <w:rPr>
          <w:rFonts w:ascii="Arial" w:hAnsi="Arial" w:cs="Arial"/>
        </w:rPr>
        <w:t>.  T</w:t>
      </w:r>
      <w:r w:rsidR="00566A82" w:rsidRPr="002C576D">
        <w:rPr>
          <w:rFonts w:ascii="Arial" w:hAnsi="Arial" w:cs="Arial"/>
        </w:rPr>
        <w:t>he</w:t>
      </w:r>
      <w:proofErr w:type="gramEnd"/>
      <w:r w:rsidR="00566A82" w:rsidRPr="002C576D">
        <w:rPr>
          <w:rFonts w:ascii="Arial" w:hAnsi="Arial" w:cs="Arial"/>
        </w:rPr>
        <w:t xml:space="preserve"> </w:t>
      </w:r>
      <w:r w:rsidR="00E91D11">
        <w:rPr>
          <w:rFonts w:ascii="Arial" w:hAnsi="Arial" w:cs="Arial"/>
        </w:rPr>
        <w:t>__(NFE</w:t>
      </w:r>
      <w:r w:rsidR="00803EC4">
        <w:rPr>
          <w:rFonts w:ascii="Arial" w:hAnsi="Arial" w:cs="Arial"/>
        </w:rPr>
        <w:t xml:space="preserve"> Event</w:t>
      </w:r>
      <w:r w:rsidR="00E91D11">
        <w:rPr>
          <w:rFonts w:ascii="Arial" w:hAnsi="Arial" w:cs="Arial"/>
        </w:rPr>
        <w:t>)__</w:t>
      </w:r>
      <w:r w:rsidR="00566A82" w:rsidRPr="002C576D">
        <w:rPr>
          <w:rFonts w:ascii="Arial" w:hAnsi="Arial" w:cs="Arial"/>
        </w:rPr>
        <w:t xml:space="preserve"> </w:t>
      </w:r>
      <w:r w:rsidR="008B3059">
        <w:rPr>
          <w:rFonts w:ascii="Arial" w:hAnsi="Arial" w:cs="Arial"/>
        </w:rPr>
        <w:t xml:space="preserve">will consist of </w:t>
      </w:r>
      <w:r w:rsidR="00E91D11">
        <w:rPr>
          <w:rFonts w:ascii="Arial" w:hAnsi="Arial" w:cs="Arial"/>
        </w:rPr>
        <w:t>(describe event)</w:t>
      </w:r>
      <w:r w:rsidR="00E140BF">
        <w:rPr>
          <w:rFonts w:ascii="Arial" w:hAnsi="Arial" w:cs="Arial"/>
        </w:rPr>
        <w:t>.</w:t>
      </w:r>
      <w:r w:rsidR="00E91D11">
        <w:rPr>
          <w:rFonts w:ascii="Arial" w:hAnsi="Arial" w:cs="Arial"/>
        </w:rPr>
        <w:t xml:space="preserve">  </w:t>
      </w:r>
      <w:r w:rsidR="008B3059">
        <w:rPr>
          <w:rFonts w:ascii="Arial" w:hAnsi="Arial" w:cs="Arial"/>
        </w:rPr>
        <w:t>The purpose of the event is</w:t>
      </w:r>
      <w:r w:rsidR="00E140BF">
        <w:rPr>
          <w:rFonts w:ascii="Arial" w:hAnsi="Arial" w:cs="Arial"/>
        </w:rPr>
        <w:t xml:space="preserve"> (describe purpose).  The event is/is not considered a fundraising event.  </w:t>
      </w:r>
    </w:p>
    <w:p w:rsidR="00E91D11" w:rsidRDefault="00E91D11" w:rsidP="006C7AD2">
      <w:pPr>
        <w:rPr>
          <w:rFonts w:ascii="Arial" w:hAnsi="Arial" w:cs="Arial"/>
        </w:rPr>
      </w:pPr>
    </w:p>
    <w:p w:rsidR="006C7AD2" w:rsidRDefault="00E91D11" w:rsidP="006C7AD2">
      <w:pPr>
        <w:rPr>
          <w:rFonts w:ascii="Arial" w:hAnsi="Arial" w:cs="Arial"/>
        </w:rPr>
      </w:pPr>
      <w:r>
        <w:rPr>
          <w:rFonts w:ascii="Arial" w:hAnsi="Arial" w:cs="Arial"/>
        </w:rPr>
        <w:t xml:space="preserve">     </w:t>
      </w:r>
      <w:proofErr w:type="gramStart"/>
      <w:r w:rsidR="0044361D">
        <w:rPr>
          <w:rFonts w:ascii="Arial" w:hAnsi="Arial" w:cs="Arial"/>
        </w:rPr>
        <w:t>d</w:t>
      </w:r>
      <w:r>
        <w:rPr>
          <w:rFonts w:ascii="Arial" w:hAnsi="Arial" w:cs="Arial"/>
        </w:rPr>
        <w:t>.  The</w:t>
      </w:r>
      <w:proofErr w:type="gramEnd"/>
      <w:r>
        <w:rPr>
          <w:rFonts w:ascii="Arial" w:hAnsi="Arial" w:cs="Arial"/>
        </w:rPr>
        <w:t xml:space="preserve"> cost for a member of the general public to attend the </w:t>
      </w:r>
      <w:r w:rsidR="00803EC4">
        <w:rPr>
          <w:rFonts w:ascii="Arial" w:hAnsi="Arial" w:cs="Arial"/>
        </w:rPr>
        <w:t>_(NFE Event)_</w:t>
      </w:r>
      <w:r>
        <w:rPr>
          <w:rFonts w:ascii="Arial" w:hAnsi="Arial" w:cs="Arial"/>
        </w:rPr>
        <w:t xml:space="preserve"> is </w:t>
      </w:r>
      <w:r w:rsidR="006C7AD2" w:rsidRPr="002C576D">
        <w:rPr>
          <w:rFonts w:ascii="Arial" w:hAnsi="Arial" w:cs="Arial"/>
        </w:rPr>
        <w:t>$</w:t>
      </w:r>
      <w:r>
        <w:rPr>
          <w:rFonts w:ascii="Arial" w:hAnsi="Arial" w:cs="Arial"/>
        </w:rPr>
        <w:t xml:space="preserve">X.  </w:t>
      </w:r>
      <w:r w:rsidR="002E2EAC">
        <w:rPr>
          <w:rFonts w:ascii="Arial" w:hAnsi="Arial" w:cs="Arial"/>
        </w:rPr>
        <w:t>[Although t</w:t>
      </w:r>
      <w:r>
        <w:rPr>
          <w:rFonts w:ascii="Arial" w:hAnsi="Arial" w:cs="Arial"/>
        </w:rPr>
        <w:t>he cost of your ticket was borne by _</w:t>
      </w:r>
      <w:proofErr w:type="gramStart"/>
      <w:r>
        <w:rPr>
          <w:rFonts w:ascii="Arial" w:hAnsi="Arial" w:cs="Arial"/>
        </w:rPr>
        <w:t>_(</w:t>
      </w:r>
      <w:proofErr w:type="gramEnd"/>
      <w:r w:rsidR="000D2BC8">
        <w:rPr>
          <w:rFonts w:ascii="Arial" w:hAnsi="Arial" w:cs="Arial"/>
        </w:rPr>
        <w:t>donor</w:t>
      </w:r>
      <w:r>
        <w:rPr>
          <w:rFonts w:ascii="Arial" w:hAnsi="Arial" w:cs="Arial"/>
        </w:rPr>
        <w:t xml:space="preserve">)__, </w:t>
      </w:r>
      <w:r w:rsidR="002E2EAC">
        <w:rPr>
          <w:rFonts w:ascii="Arial" w:hAnsi="Arial" w:cs="Arial"/>
        </w:rPr>
        <w:t>(donor) did not d</w:t>
      </w:r>
      <w:r>
        <w:rPr>
          <w:rFonts w:ascii="Arial" w:hAnsi="Arial" w:cs="Arial"/>
        </w:rPr>
        <w:t xml:space="preserve">esignate you </w:t>
      </w:r>
      <w:r w:rsidR="002E2EAC">
        <w:rPr>
          <w:rFonts w:ascii="Arial" w:hAnsi="Arial" w:cs="Arial"/>
        </w:rPr>
        <w:t xml:space="preserve">specifically </w:t>
      </w:r>
      <w:r>
        <w:rPr>
          <w:rFonts w:ascii="Arial" w:hAnsi="Arial" w:cs="Arial"/>
        </w:rPr>
        <w:t>to be invited</w:t>
      </w:r>
      <w:r w:rsidR="002E2EAC">
        <w:rPr>
          <w:rFonts w:ascii="Arial" w:hAnsi="Arial" w:cs="Arial"/>
        </w:rPr>
        <w:t xml:space="preserve"> by the NFE</w:t>
      </w:r>
      <w:r>
        <w:rPr>
          <w:rFonts w:ascii="Arial" w:hAnsi="Arial" w:cs="Arial"/>
        </w:rPr>
        <w:t>.</w:t>
      </w:r>
      <w:r w:rsidR="002E2EAC">
        <w:rPr>
          <w:rFonts w:ascii="Arial" w:hAnsi="Arial" w:cs="Arial"/>
        </w:rPr>
        <w:t xml:space="preserve">  The invitation is transferable to another Army official.]</w:t>
      </w:r>
      <w:r>
        <w:rPr>
          <w:rFonts w:ascii="Arial" w:hAnsi="Arial" w:cs="Arial"/>
        </w:rPr>
        <w:t xml:space="preserve"> </w:t>
      </w:r>
      <w:r w:rsidR="00E140BF">
        <w:rPr>
          <w:rFonts w:ascii="Arial" w:hAnsi="Arial" w:cs="Arial"/>
        </w:rPr>
        <w:t xml:space="preserve"> The value of the food and beverage to be provided is approximately ____.</w:t>
      </w:r>
    </w:p>
    <w:p w:rsidR="002E2EAC" w:rsidRDefault="002E2EAC" w:rsidP="006C7AD2">
      <w:pPr>
        <w:rPr>
          <w:rFonts w:ascii="Arial" w:hAnsi="Arial" w:cs="Arial"/>
        </w:rPr>
      </w:pPr>
    </w:p>
    <w:p w:rsidR="006C7AD2" w:rsidRDefault="006C7AD2" w:rsidP="006C7AD2">
      <w:pPr>
        <w:rPr>
          <w:rFonts w:ascii="Arial" w:hAnsi="Arial" w:cs="Arial"/>
        </w:rPr>
      </w:pPr>
      <w:r>
        <w:rPr>
          <w:rFonts w:ascii="Arial" w:hAnsi="Arial" w:cs="Arial"/>
        </w:rPr>
        <w:t xml:space="preserve">     </w:t>
      </w:r>
      <w:proofErr w:type="gramStart"/>
      <w:r w:rsidR="0044361D">
        <w:rPr>
          <w:rFonts w:ascii="Arial" w:hAnsi="Arial" w:cs="Arial"/>
        </w:rPr>
        <w:t>e</w:t>
      </w:r>
      <w:r>
        <w:rPr>
          <w:rFonts w:ascii="Arial" w:hAnsi="Arial" w:cs="Arial"/>
        </w:rPr>
        <w:t xml:space="preserve">.  </w:t>
      </w:r>
      <w:r w:rsidR="00CE25E1">
        <w:rPr>
          <w:rFonts w:ascii="Arial" w:hAnsi="Arial" w:cs="Arial"/>
        </w:rPr>
        <w:t>Approximately</w:t>
      </w:r>
      <w:proofErr w:type="gramEnd"/>
      <w:r w:rsidR="00CE25E1">
        <w:rPr>
          <w:rFonts w:ascii="Arial" w:hAnsi="Arial" w:cs="Arial"/>
        </w:rPr>
        <w:t xml:space="preserve"> </w:t>
      </w:r>
      <w:r w:rsidR="00E91D11">
        <w:rPr>
          <w:rFonts w:ascii="Arial" w:hAnsi="Arial" w:cs="Arial"/>
        </w:rPr>
        <w:t xml:space="preserve">XX persons </w:t>
      </w:r>
      <w:r w:rsidR="00CE25E1">
        <w:rPr>
          <w:rFonts w:ascii="Arial" w:hAnsi="Arial" w:cs="Arial"/>
        </w:rPr>
        <w:t xml:space="preserve">will </w:t>
      </w:r>
      <w:r>
        <w:rPr>
          <w:rFonts w:ascii="Arial" w:hAnsi="Arial" w:cs="Arial"/>
        </w:rPr>
        <w:t xml:space="preserve">attend the event.  The event will be attended by </w:t>
      </w:r>
      <w:r w:rsidR="00E91D11">
        <w:rPr>
          <w:rFonts w:ascii="Arial" w:hAnsi="Arial" w:cs="Arial"/>
        </w:rPr>
        <w:t xml:space="preserve">(describe attendees, e.g., private sector corporate leaders, </w:t>
      </w:r>
      <w:r w:rsidR="00CE25E1">
        <w:rPr>
          <w:rFonts w:ascii="Arial" w:hAnsi="Arial" w:cs="Arial"/>
        </w:rPr>
        <w:t>members of the press, lobbyists, government officials, and academics.</w:t>
      </w:r>
      <w:r w:rsidR="00E91D11">
        <w:rPr>
          <w:rFonts w:ascii="Arial" w:hAnsi="Arial" w:cs="Arial"/>
        </w:rPr>
        <w:t>)</w:t>
      </w:r>
      <w:r w:rsidR="00CE25E1">
        <w:rPr>
          <w:rFonts w:ascii="Arial" w:hAnsi="Arial" w:cs="Arial"/>
        </w:rPr>
        <w:t xml:space="preserve">  </w:t>
      </w:r>
      <w:r w:rsidR="007237B5">
        <w:rPr>
          <w:rFonts w:ascii="Arial" w:hAnsi="Arial" w:cs="Arial"/>
        </w:rPr>
        <w:t xml:space="preserve">Describe the </w:t>
      </w:r>
      <w:r>
        <w:rPr>
          <w:rFonts w:ascii="Arial" w:hAnsi="Arial" w:cs="Arial"/>
        </w:rPr>
        <w:t xml:space="preserve">opportunity </w:t>
      </w:r>
      <w:r w:rsidR="007237B5">
        <w:rPr>
          <w:rFonts w:ascii="Arial" w:hAnsi="Arial" w:cs="Arial"/>
        </w:rPr>
        <w:t xml:space="preserve">to </w:t>
      </w:r>
      <w:r>
        <w:rPr>
          <w:rFonts w:ascii="Arial" w:hAnsi="Arial" w:cs="Arial"/>
        </w:rPr>
        <w:t>exchange views and ideas among the group of persons in attendance during the pre-dinner reception.</w:t>
      </w:r>
      <w:r w:rsidR="00A04A1A">
        <w:rPr>
          <w:rFonts w:ascii="Arial" w:hAnsi="Arial" w:cs="Arial"/>
        </w:rPr>
        <w:t xml:space="preserve"> </w:t>
      </w:r>
    </w:p>
    <w:p w:rsidR="00CE25E1" w:rsidRDefault="00CE25E1" w:rsidP="006C7AD2">
      <w:pPr>
        <w:rPr>
          <w:rFonts w:ascii="Arial" w:hAnsi="Arial" w:cs="Arial"/>
        </w:rPr>
      </w:pPr>
    </w:p>
    <w:p w:rsidR="006C7AD2" w:rsidRDefault="006C7AD2" w:rsidP="006C7AD2">
      <w:pPr>
        <w:rPr>
          <w:rFonts w:ascii="Arial" w:hAnsi="Arial" w:cs="Arial"/>
        </w:rPr>
      </w:pPr>
      <w:r>
        <w:rPr>
          <w:rFonts w:ascii="Arial" w:hAnsi="Arial" w:cs="Arial"/>
        </w:rPr>
        <w:t xml:space="preserve"> 4.  Free Attendance.</w:t>
      </w:r>
    </w:p>
    <w:p w:rsidR="006C7AD2" w:rsidRDefault="006C7AD2" w:rsidP="006C7AD2">
      <w:pPr>
        <w:rPr>
          <w:rFonts w:ascii="Arial" w:hAnsi="Arial" w:cs="Arial"/>
        </w:rPr>
      </w:pPr>
    </w:p>
    <w:p w:rsidR="00E140BF" w:rsidRDefault="006C7AD2" w:rsidP="006C7AD2">
      <w:pPr>
        <w:rPr>
          <w:rFonts w:ascii="Arial" w:hAnsi="Arial" w:cs="Arial"/>
        </w:rPr>
      </w:pPr>
      <w:r>
        <w:rPr>
          <w:rFonts w:ascii="Arial" w:hAnsi="Arial" w:cs="Arial"/>
        </w:rPr>
        <w:t xml:space="preserve">     </w:t>
      </w:r>
      <w:proofErr w:type="gramStart"/>
      <w:r>
        <w:rPr>
          <w:rFonts w:ascii="Arial" w:hAnsi="Arial" w:cs="Arial"/>
        </w:rPr>
        <w:t xml:space="preserve">a.  </w:t>
      </w:r>
      <w:r w:rsidR="00E140BF" w:rsidRPr="00E140BF">
        <w:rPr>
          <w:rFonts w:ascii="Arial" w:hAnsi="Arial" w:cs="Arial"/>
        </w:rPr>
        <w:t>The</w:t>
      </w:r>
      <w:proofErr w:type="gramEnd"/>
      <w:r w:rsidR="00E140BF" w:rsidRPr="00E140BF">
        <w:rPr>
          <w:rFonts w:ascii="Arial" w:hAnsi="Arial" w:cs="Arial"/>
        </w:rPr>
        <w:t xml:space="preserve"> Standards of Conduct for Employees of the Executive Branch (Standards) and Joint Ethics Regulation (JER) ordinarily prohibit Army personnel from accepting gifts given because of their official positions or from a prohibited source, unless an exception applies.   A “gift” is defined as any gratuity, favor, </w:t>
      </w:r>
      <w:r w:rsidR="00E140BF" w:rsidRPr="00E140BF">
        <w:rPr>
          <w:rFonts w:ascii="Arial" w:hAnsi="Arial" w:cs="Arial"/>
        </w:rPr>
        <w:lastRenderedPageBreak/>
        <w:t>discount, hospitality, or other item having monetary value.  Free attendance at events, receptions, and meals fall</w:t>
      </w:r>
      <w:r w:rsidR="00E140BF">
        <w:rPr>
          <w:rFonts w:ascii="Arial" w:hAnsi="Arial" w:cs="Arial"/>
        </w:rPr>
        <w:t>s</w:t>
      </w:r>
      <w:r w:rsidR="00E140BF" w:rsidRPr="00E140BF">
        <w:rPr>
          <w:rFonts w:ascii="Arial" w:hAnsi="Arial" w:cs="Arial"/>
        </w:rPr>
        <w:t xml:space="preserve"> within this definition.  In the instant case, it appears that the gift of free attendance to this event has been offered because of </w:t>
      </w:r>
      <w:r w:rsidR="00E140BF">
        <w:rPr>
          <w:rFonts w:ascii="Arial" w:hAnsi="Arial" w:cs="Arial"/>
        </w:rPr>
        <w:t xml:space="preserve">your </w:t>
      </w:r>
      <w:r w:rsidR="00E140BF" w:rsidRPr="00E140BF">
        <w:rPr>
          <w:rFonts w:ascii="Arial" w:hAnsi="Arial" w:cs="Arial"/>
        </w:rPr>
        <w:t>official position.  Therefore, an exception to the gift rules must apply in order to accept this invitation.</w:t>
      </w:r>
    </w:p>
    <w:p w:rsidR="00E140BF" w:rsidRDefault="00E140BF" w:rsidP="006C7AD2">
      <w:pPr>
        <w:rPr>
          <w:rFonts w:ascii="Arial" w:hAnsi="Arial" w:cs="Arial"/>
        </w:rPr>
      </w:pPr>
    </w:p>
    <w:p w:rsidR="006C7AD2" w:rsidRDefault="00E140BF" w:rsidP="006C7AD2">
      <w:pPr>
        <w:rPr>
          <w:rFonts w:ascii="Arial" w:hAnsi="Arial" w:cs="Arial"/>
        </w:rPr>
      </w:pPr>
      <w:r>
        <w:rPr>
          <w:rFonts w:ascii="Arial" w:hAnsi="Arial" w:cs="Arial"/>
        </w:rPr>
        <w:t xml:space="preserve">     </w:t>
      </w:r>
      <w:r w:rsidR="00835869">
        <w:rPr>
          <w:rFonts w:ascii="Arial" w:hAnsi="Arial" w:cs="Arial"/>
        </w:rPr>
        <w:t>c</w:t>
      </w:r>
      <w:r>
        <w:rPr>
          <w:rFonts w:ascii="Arial" w:hAnsi="Arial" w:cs="Arial"/>
        </w:rPr>
        <w:t xml:space="preserve">.  </w:t>
      </w:r>
      <w:r w:rsidR="006C7AD2">
        <w:rPr>
          <w:rFonts w:ascii="Arial" w:hAnsi="Arial" w:cs="Arial"/>
        </w:rPr>
        <w:t>Executive Branch employees may accept free attendance at an event under the widely attended gathering (WAG) exception, if all of the following conditions apply:  1) a large number of persons will attend the event; 2) persons with a diversity of views or interests will be present; 3) the employee’s attendance will further agency programs and operations; 4) the cost of the event is paid by the event’s sponsor (or additional conditions are met if paid by a non-sponsor); and 5) in cases where the employee’s duties can substantially affect the interest of the sponsoring organization or the entity extending the invitation, the government’s interest in the employee’s participation outweighs the concern that the gift of free attendance may (or may appear to) improperly influence the employee in the performance of his duties.</w:t>
      </w:r>
      <w:r w:rsidR="00A56B4C">
        <w:rPr>
          <w:rFonts w:ascii="Arial" w:hAnsi="Arial" w:cs="Arial"/>
        </w:rPr>
        <w:t xml:space="preserve">  See, 5 CFR </w:t>
      </w:r>
      <w:r w:rsidR="00F338C4">
        <w:rPr>
          <w:rFonts w:ascii="Arial" w:hAnsi="Arial" w:cs="Arial"/>
        </w:rPr>
        <w:t xml:space="preserve">§ </w:t>
      </w:r>
      <w:r w:rsidR="00A56B4C">
        <w:rPr>
          <w:rFonts w:ascii="Arial" w:hAnsi="Arial" w:cs="Arial"/>
        </w:rPr>
        <w:t>2635.204(g</w:t>
      </w:r>
      <w:proofErr w:type="gramStart"/>
      <w:r w:rsidR="00A56B4C">
        <w:rPr>
          <w:rFonts w:ascii="Arial" w:hAnsi="Arial" w:cs="Arial"/>
        </w:rPr>
        <w:t>)(</w:t>
      </w:r>
      <w:proofErr w:type="gramEnd"/>
      <w:r w:rsidR="00A56B4C">
        <w:rPr>
          <w:rFonts w:ascii="Arial" w:hAnsi="Arial" w:cs="Arial"/>
        </w:rPr>
        <w:t>2).</w:t>
      </w:r>
    </w:p>
    <w:p w:rsidR="00A77DE1" w:rsidRDefault="00A77DE1" w:rsidP="006C7AD2">
      <w:pPr>
        <w:rPr>
          <w:rFonts w:ascii="Arial" w:hAnsi="Arial" w:cs="Arial"/>
        </w:rPr>
      </w:pPr>
    </w:p>
    <w:p w:rsidR="006C7AD2" w:rsidRDefault="00A77DE1" w:rsidP="002E2EAC">
      <w:pPr>
        <w:pStyle w:val="NoSpacing"/>
        <w:rPr>
          <w:rFonts w:ascii="Arial" w:hAnsi="Arial" w:cs="Arial"/>
        </w:rPr>
      </w:pPr>
      <w:r>
        <w:rPr>
          <w:rFonts w:ascii="Arial" w:hAnsi="Arial" w:cs="Arial"/>
          <w:szCs w:val="24"/>
        </w:rPr>
        <w:t xml:space="preserve">     </w:t>
      </w:r>
      <w:proofErr w:type="gramStart"/>
      <w:r w:rsidR="00835869">
        <w:rPr>
          <w:rFonts w:ascii="Arial" w:hAnsi="Arial" w:cs="Arial"/>
          <w:szCs w:val="24"/>
        </w:rPr>
        <w:t>d</w:t>
      </w:r>
      <w:r w:rsidR="006C7AD2">
        <w:rPr>
          <w:rFonts w:ascii="Arial" w:hAnsi="Arial" w:cs="Arial"/>
        </w:rPr>
        <w:t xml:space="preserve">.  </w:t>
      </w:r>
      <w:r w:rsidR="007237B5">
        <w:rPr>
          <w:rFonts w:ascii="Arial" w:hAnsi="Arial" w:cs="Arial"/>
        </w:rPr>
        <w:t>[</w:t>
      </w:r>
      <w:proofErr w:type="gramEnd"/>
      <w:r w:rsidR="006C7AD2">
        <w:rPr>
          <w:rFonts w:ascii="Arial" w:hAnsi="Arial" w:cs="Arial"/>
        </w:rPr>
        <w:t xml:space="preserve">Based on the information provided, it appears that the WAG exception is applicable.  The </w:t>
      </w:r>
      <w:proofErr w:type="gramStart"/>
      <w:r w:rsidR="00803EC4">
        <w:rPr>
          <w:rFonts w:ascii="Arial" w:hAnsi="Arial" w:cs="Arial"/>
        </w:rPr>
        <w:t>_(</w:t>
      </w:r>
      <w:proofErr w:type="gramEnd"/>
      <w:r w:rsidR="00803EC4">
        <w:rPr>
          <w:rFonts w:ascii="Arial" w:hAnsi="Arial" w:cs="Arial"/>
        </w:rPr>
        <w:t>NFE Event)_</w:t>
      </w:r>
      <w:r w:rsidR="00FB43C0">
        <w:rPr>
          <w:rFonts w:ascii="Arial" w:hAnsi="Arial" w:cs="Arial"/>
        </w:rPr>
        <w:t xml:space="preserve"> </w:t>
      </w:r>
      <w:r w:rsidR="006C7AD2">
        <w:rPr>
          <w:rFonts w:ascii="Arial" w:hAnsi="Arial" w:cs="Arial"/>
        </w:rPr>
        <w:t xml:space="preserve">will be attended by </w:t>
      </w:r>
      <w:r w:rsidR="007237B5">
        <w:rPr>
          <w:rFonts w:ascii="Arial" w:hAnsi="Arial" w:cs="Arial"/>
        </w:rPr>
        <w:t xml:space="preserve">more than </w:t>
      </w:r>
      <w:r w:rsidR="002E2EAC">
        <w:rPr>
          <w:rFonts w:ascii="Arial" w:hAnsi="Arial" w:cs="Arial"/>
        </w:rPr>
        <w:t xml:space="preserve">_XX_ </w:t>
      </w:r>
      <w:r w:rsidR="006C7AD2">
        <w:rPr>
          <w:rFonts w:ascii="Arial" w:hAnsi="Arial" w:cs="Arial"/>
        </w:rPr>
        <w:t xml:space="preserve"> people; the event will be attended by a variety of persons from throughout the business, government, and academic community; and there will be ample opportunity to exchange views with other guests on </w:t>
      </w:r>
      <w:r w:rsidR="007237B5">
        <w:rPr>
          <w:rFonts w:ascii="Arial" w:hAnsi="Arial" w:cs="Arial"/>
        </w:rPr>
        <w:t>______</w:t>
      </w:r>
      <w:r w:rsidR="00FB43C0">
        <w:rPr>
          <w:rFonts w:ascii="Arial" w:hAnsi="Arial" w:cs="Arial"/>
        </w:rPr>
        <w:t xml:space="preserve">, a </w:t>
      </w:r>
      <w:r w:rsidR="006C7AD2">
        <w:rPr>
          <w:rFonts w:ascii="Arial" w:hAnsi="Arial" w:cs="Arial"/>
        </w:rPr>
        <w:t>topic of interest to the Army</w:t>
      </w:r>
      <w:r w:rsidR="00FB43C0">
        <w:rPr>
          <w:rFonts w:ascii="Arial" w:hAnsi="Arial" w:cs="Arial"/>
        </w:rPr>
        <w:t xml:space="preserve">.  </w:t>
      </w:r>
      <w:r w:rsidR="006C7AD2">
        <w:rPr>
          <w:rFonts w:ascii="Arial" w:hAnsi="Arial" w:cs="Arial"/>
        </w:rPr>
        <w:t xml:space="preserve"> Your attendance furthers Army interests by </w:t>
      </w:r>
      <w:r w:rsidR="007237B5">
        <w:rPr>
          <w:rFonts w:ascii="Arial" w:hAnsi="Arial" w:cs="Arial"/>
        </w:rPr>
        <w:t>(identify factors considered in making this determination</w:t>
      </w:r>
      <w:r w:rsidR="002E2EAC">
        <w:rPr>
          <w:rFonts w:ascii="Arial" w:hAnsi="Arial" w:cs="Arial"/>
        </w:rPr>
        <w:t>.</w:t>
      </w:r>
      <w:r w:rsidR="007237B5">
        <w:rPr>
          <w:rFonts w:ascii="Arial" w:hAnsi="Arial" w:cs="Arial"/>
        </w:rPr>
        <w:t xml:space="preserve">)]  [Based on the information provided, it appears that the WAG exception is not applicable.  </w:t>
      </w:r>
      <w:r w:rsidR="002E2EAC">
        <w:rPr>
          <w:rFonts w:ascii="Arial" w:hAnsi="Arial" w:cs="Arial"/>
        </w:rPr>
        <w:t>(Discuss facts leading to this conclusion.)</w:t>
      </w:r>
      <w:r w:rsidR="000D2BC8">
        <w:rPr>
          <w:rFonts w:ascii="Arial" w:hAnsi="Arial" w:cs="Arial"/>
        </w:rPr>
        <w:t>]</w:t>
      </w:r>
      <w:r w:rsidR="007237B5">
        <w:rPr>
          <w:rFonts w:ascii="Arial" w:hAnsi="Arial" w:cs="Arial"/>
        </w:rPr>
        <w:t xml:space="preserve">  </w:t>
      </w:r>
    </w:p>
    <w:p w:rsidR="007237B5" w:rsidRDefault="007237B5" w:rsidP="006C7AD2">
      <w:pPr>
        <w:rPr>
          <w:rFonts w:ascii="Arial" w:hAnsi="Arial" w:cs="Arial"/>
        </w:rPr>
      </w:pPr>
    </w:p>
    <w:p w:rsidR="006C7AD2" w:rsidRDefault="006C7AD2" w:rsidP="006C7AD2">
      <w:pPr>
        <w:rPr>
          <w:rFonts w:ascii="Arial" w:hAnsi="Arial" w:cs="Arial"/>
        </w:rPr>
      </w:pPr>
      <w:r>
        <w:rPr>
          <w:rFonts w:ascii="Arial" w:hAnsi="Arial" w:cs="Arial"/>
        </w:rPr>
        <w:t xml:space="preserve">   </w:t>
      </w:r>
      <w:r w:rsidR="00835869">
        <w:rPr>
          <w:rFonts w:ascii="Arial" w:hAnsi="Arial" w:cs="Arial"/>
        </w:rPr>
        <w:t xml:space="preserve"> </w:t>
      </w:r>
      <w:proofErr w:type="gramStart"/>
      <w:r w:rsidR="00835869">
        <w:rPr>
          <w:rFonts w:ascii="Arial" w:hAnsi="Arial" w:cs="Arial"/>
        </w:rPr>
        <w:t>e</w:t>
      </w:r>
      <w:r>
        <w:rPr>
          <w:rFonts w:ascii="Arial" w:hAnsi="Arial" w:cs="Arial"/>
        </w:rPr>
        <w:t xml:space="preserve">.  </w:t>
      </w:r>
      <w:r w:rsidR="000D2BC8">
        <w:rPr>
          <w:rFonts w:ascii="Arial" w:hAnsi="Arial" w:cs="Arial"/>
        </w:rPr>
        <w:t>(</w:t>
      </w:r>
      <w:proofErr w:type="gramEnd"/>
      <w:r w:rsidR="000D2BC8">
        <w:rPr>
          <w:rFonts w:ascii="Arial" w:hAnsi="Arial" w:cs="Arial"/>
        </w:rPr>
        <w:t xml:space="preserve">If WAG exception is applicable and donor has interests that may be substantially affected by employee’s duties, analyze whether there is a conflict or appearance of </w:t>
      </w:r>
      <w:r w:rsidR="002C0894">
        <w:rPr>
          <w:rFonts w:ascii="Arial" w:hAnsi="Arial" w:cs="Arial"/>
        </w:rPr>
        <w:t xml:space="preserve">a </w:t>
      </w:r>
      <w:r w:rsidR="000D2BC8">
        <w:rPr>
          <w:rFonts w:ascii="Arial" w:hAnsi="Arial" w:cs="Arial"/>
        </w:rPr>
        <w:t xml:space="preserve">conflict that nevertheless prevents acceptance.)  </w:t>
      </w:r>
      <w:r>
        <w:rPr>
          <w:rFonts w:ascii="Arial" w:hAnsi="Arial" w:cs="Arial"/>
        </w:rPr>
        <w:t xml:space="preserve">Because </w:t>
      </w:r>
      <w:proofErr w:type="gramStart"/>
      <w:r w:rsidR="002C0894">
        <w:rPr>
          <w:rFonts w:ascii="Arial" w:hAnsi="Arial" w:cs="Arial"/>
        </w:rPr>
        <w:t>_(</w:t>
      </w:r>
      <w:proofErr w:type="gramEnd"/>
      <w:r w:rsidR="002E2EAC">
        <w:rPr>
          <w:rFonts w:ascii="Arial" w:hAnsi="Arial" w:cs="Arial"/>
        </w:rPr>
        <w:t>NFE</w:t>
      </w:r>
      <w:r w:rsidR="002C0894">
        <w:rPr>
          <w:rFonts w:ascii="Arial" w:hAnsi="Arial" w:cs="Arial"/>
        </w:rPr>
        <w:t>)_</w:t>
      </w:r>
      <w:r w:rsidR="000D2BC8">
        <w:rPr>
          <w:rFonts w:ascii="Arial" w:hAnsi="Arial" w:cs="Arial"/>
        </w:rPr>
        <w:t xml:space="preserve"> </w:t>
      </w:r>
      <w:r>
        <w:rPr>
          <w:rFonts w:ascii="Arial" w:hAnsi="Arial" w:cs="Arial"/>
        </w:rPr>
        <w:t xml:space="preserve">has interests that may be substantially affected by the performance or nonperformance of your duties, </w:t>
      </w:r>
      <w:r w:rsidR="000D2BC8">
        <w:rPr>
          <w:rFonts w:ascii="Arial" w:hAnsi="Arial" w:cs="Arial"/>
        </w:rPr>
        <w:t>your supervisor/agency designee</w:t>
      </w:r>
      <w:r w:rsidR="00A77DE1">
        <w:rPr>
          <w:rFonts w:ascii="Arial" w:hAnsi="Arial" w:cs="Arial"/>
        </w:rPr>
        <w:t xml:space="preserve"> </w:t>
      </w:r>
      <w:r>
        <w:rPr>
          <w:rFonts w:ascii="Arial" w:hAnsi="Arial" w:cs="Arial"/>
        </w:rPr>
        <w:t xml:space="preserve">must determine, in writing, that the Army’s interest in you attending the event outweighs concern that acceptance of the gift may appear to improperly influence the performance of your official duties.  Relevant factors include:  1) importance of the event to the Army; 2) nature of any pending matter affecting the interests of the person who extended the invitation; 3) significance of the employee’s role in any such matter; 4) purpose of the event; 5) identity of other expected participants; and 6) market value of the gift of free attendance.  </w:t>
      </w:r>
      <w:r w:rsidR="000D2BC8">
        <w:rPr>
          <w:rFonts w:ascii="Arial" w:hAnsi="Arial" w:cs="Arial"/>
        </w:rPr>
        <w:t xml:space="preserve">(Apply facts to analyze these factors.)  </w:t>
      </w:r>
      <w:r w:rsidR="00BF7837">
        <w:rPr>
          <w:rFonts w:ascii="Arial" w:hAnsi="Arial" w:cs="Arial"/>
        </w:rPr>
        <w:t>T</w:t>
      </w:r>
      <w:r>
        <w:rPr>
          <w:rFonts w:ascii="Arial" w:hAnsi="Arial" w:cs="Arial"/>
        </w:rPr>
        <w:t>he facts support a written determination by your supervisor</w:t>
      </w:r>
      <w:r w:rsidR="000D2BC8">
        <w:rPr>
          <w:rFonts w:ascii="Arial" w:hAnsi="Arial" w:cs="Arial"/>
        </w:rPr>
        <w:t>/agency designee</w:t>
      </w:r>
      <w:r>
        <w:rPr>
          <w:rFonts w:ascii="Arial" w:hAnsi="Arial" w:cs="Arial"/>
        </w:rPr>
        <w:t xml:space="preserve"> that the benefit to the Army of your attendance</w:t>
      </w:r>
      <w:r w:rsidR="000D2BC8">
        <w:rPr>
          <w:rFonts w:ascii="Arial" w:hAnsi="Arial" w:cs="Arial"/>
        </w:rPr>
        <w:t xml:space="preserve"> (does/does not)</w:t>
      </w:r>
      <w:r>
        <w:rPr>
          <w:rFonts w:ascii="Arial" w:hAnsi="Arial" w:cs="Arial"/>
        </w:rPr>
        <w:t xml:space="preserve"> outweigh any </w:t>
      </w:r>
      <w:r w:rsidR="000D2BC8">
        <w:rPr>
          <w:rFonts w:ascii="Arial" w:hAnsi="Arial" w:cs="Arial"/>
        </w:rPr>
        <w:t>appearance</w:t>
      </w:r>
      <w:r>
        <w:rPr>
          <w:rFonts w:ascii="Arial" w:hAnsi="Arial" w:cs="Arial"/>
        </w:rPr>
        <w:t xml:space="preserve"> of a conflict of interest.  </w:t>
      </w:r>
    </w:p>
    <w:p w:rsidR="00A04A1A" w:rsidRDefault="00A04A1A" w:rsidP="006C7AD2">
      <w:pPr>
        <w:rPr>
          <w:rFonts w:ascii="Arial" w:hAnsi="Arial" w:cs="Arial"/>
        </w:rPr>
      </w:pPr>
    </w:p>
    <w:p w:rsidR="00A04A1A" w:rsidRDefault="00A04A1A" w:rsidP="00A04A1A">
      <w:pPr>
        <w:pStyle w:val="PlainText"/>
        <w:rPr>
          <w:rFonts w:ascii="Arial" w:hAnsi="Arial" w:cs="Arial"/>
          <w:color w:val="272627"/>
          <w:sz w:val="24"/>
          <w:szCs w:val="24"/>
        </w:rPr>
      </w:pPr>
      <w:r>
        <w:rPr>
          <w:rFonts w:ascii="Arial" w:hAnsi="Arial" w:cs="Arial"/>
          <w:color w:val="000000"/>
          <w:sz w:val="24"/>
          <w:szCs w:val="24"/>
        </w:rPr>
        <w:lastRenderedPageBreak/>
        <w:t xml:space="preserve">     </w:t>
      </w:r>
      <w:proofErr w:type="gramStart"/>
      <w:r w:rsidR="00835869">
        <w:rPr>
          <w:rFonts w:ascii="Arial" w:hAnsi="Arial" w:cs="Arial"/>
          <w:color w:val="000000"/>
          <w:sz w:val="24"/>
          <w:szCs w:val="24"/>
        </w:rPr>
        <w:t>f</w:t>
      </w:r>
      <w:r>
        <w:rPr>
          <w:rFonts w:ascii="Arial" w:hAnsi="Arial" w:cs="Arial"/>
          <w:color w:val="000000"/>
          <w:sz w:val="24"/>
          <w:szCs w:val="24"/>
        </w:rPr>
        <w:t>.  Under</w:t>
      </w:r>
      <w:proofErr w:type="gramEnd"/>
      <w:r>
        <w:rPr>
          <w:rFonts w:ascii="Arial" w:hAnsi="Arial" w:cs="Arial"/>
          <w:color w:val="000000"/>
          <w:sz w:val="24"/>
          <w:szCs w:val="24"/>
        </w:rPr>
        <w:t xml:space="preserve"> the WAG gift exception, you </w:t>
      </w:r>
      <w:r w:rsidRPr="00EE6395">
        <w:rPr>
          <w:rFonts w:ascii="Arial" w:hAnsi="Arial" w:cs="Arial"/>
          <w:color w:val="000000"/>
          <w:sz w:val="24"/>
          <w:szCs w:val="24"/>
        </w:rPr>
        <w:t>may accept free attendance, food, refreshments, entertainment, and materials furnished to all attendees as an integral part of the event.  This would not include items, such as “gift bags,” that are not necessary for participation at the event</w:t>
      </w:r>
      <w:r>
        <w:rPr>
          <w:rFonts w:ascii="Arial" w:hAnsi="Arial" w:cs="Arial"/>
          <w:color w:val="000000"/>
          <w:sz w:val="24"/>
          <w:szCs w:val="24"/>
        </w:rPr>
        <w:t xml:space="preserve">.  Such </w:t>
      </w:r>
      <w:r w:rsidRPr="00EE6395">
        <w:rPr>
          <w:rFonts w:ascii="Arial" w:hAnsi="Arial" w:cs="Arial"/>
          <w:color w:val="000000"/>
          <w:sz w:val="24"/>
          <w:szCs w:val="24"/>
        </w:rPr>
        <w:t xml:space="preserve">items may be accepted </w:t>
      </w:r>
      <w:r>
        <w:rPr>
          <w:rFonts w:ascii="Arial" w:hAnsi="Arial" w:cs="Arial"/>
          <w:color w:val="000000"/>
          <w:sz w:val="24"/>
          <w:szCs w:val="24"/>
        </w:rPr>
        <w:t xml:space="preserve">only </w:t>
      </w:r>
      <w:r w:rsidRPr="00EE6395">
        <w:rPr>
          <w:rFonts w:ascii="Arial" w:hAnsi="Arial" w:cs="Arial"/>
          <w:color w:val="000000"/>
          <w:sz w:val="24"/>
          <w:szCs w:val="24"/>
        </w:rPr>
        <w:t>if another exception applies (e.g.</w:t>
      </w:r>
      <w:r>
        <w:rPr>
          <w:rFonts w:ascii="Arial" w:hAnsi="Arial" w:cs="Arial"/>
          <w:color w:val="000000"/>
          <w:sz w:val="24"/>
          <w:szCs w:val="24"/>
        </w:rPr>
        <w:t xml:space="preserve">, the </w:t>
      </w:r>
      <w:r w:rsidRPr="00EE6395">
        <w:rPr>
          <w:rFonts w:ascii="Arial" w:hAnsi="Arial" w:cs="Arial"/>
          <w:color w:val="000000"/>
          <w:sz w:val="24"/>
          <w:szCs w:val="24"/>
        </w:rPr>
        <w:t xml:space="preserve">item is valued at $20 or less).  </w:t>
      </w:r>
      <w:r>
        <w:rPr>
          <w:rFonts w:ascii="Arial" w:hAnsi="Arial" w:cs="Arial"/>
          <w:color w:val="000000"/>
          <w:sz w:val="24"/>
          <w:szCs w:val="24"/>
        </w:rPr>
        <w:t xml:space="preserve">We note, </w:t>
      </w:r>
      <w:r w:rsidRPr="00EE6395">
        <w:rPr>
          <w:rFonts w:ascii="Arial" w:hAnsi="Arial" w:cs="Arial"/>
          <w:sz w:val="24"/>
          <w:szCs w:val="24"/>
        </w:rPr>
        <w:t>however, that g</w:t>
      </w:r>
      <w:r w:rsidRPr="00EE6395">
        <w:rPr>
          <w:rFonts w:ascii="Arial" w:hAnsi="Arial" w:cs="Arial"/>
          <w:color w:val="272627"/>
          <w:sz w:val="24"/>
          <w:szCs w:val="24"/>
        </w:rPr>
        <w:t xml:space="preserve">ifts to the employee's spouse or guest are treated as gifts to the employee for purposes of gift limitations. </w:t>
      </w:r>
    </w:p>
    <w:p w:rsidR="00A04A1A" w:rsidRDefault="00A04A1A" w:rsidP="00A04A1A">
      <w:pPr>
        <w:pStyle w:val="PlainText"/>
        <w:rPr>
          <w:rFonts w:ascii="Arial" w:hAnsi="Arial" w:cs="Arial"/>
          <w:color w:val="272627"/>
          <w:sz w:val="24"/>
          <w:szCs w:val="24"/>
        </w:rPr>
      </w:pPr>
    </w:p>
    <w:p w:rsidR="00A04A1A" w:rsidRDefault="00A04A1A" w:rsidP="00A04A1A">
      <w:pPr>
        <w:autoSpaceDE w:val="0"/>
        <w:autoSpaceDN w:val="0"/>
        <w:adjustRightInd w:val="0"/>
        <w:rPr>
          <w:rFonts w:ascii="Arial" w:hAnsi="Arial" w:cs="Arial"/>
        </w:rPr>
      </w:pPr>
      <w:r w:rsidRPr="00F935DE">
        <w:rPr>
          <w:rFonts w:ascii="Arial" w:hAnsi="Arial" w:cs="Arial"/>
          <w:color w:val="272627"/>
        </w:rPr>
        <w:t xml:space="preserve">     </w:t>
      </w:r>
      <w:r w:rsidR="00835869">
        <w:rPr>
          <w:rFonts w:ascii="Arial" w:hAnsi="Arial" w:cs="Arial"/>
          <w:color w:val="272627"/>
        </w:rPr>
        <w:t>g</w:t>
      </w:r>
      <w:r w:rsidRPr="00F935DE">
        <w:rPr>
          <w:rFonts w:ascii="Arial" w:hAnsi="Arial" w:cs="Arial"/>
          <w:color w:val="272627"/>
        </w:rPr>
        <w:t xml:space="preserve">.  </w:t>
      </w:r>
      <w:r w:rsidR="00BF7837">
        <w:rPr>
          <w:rFonts w:ascii="Arial" w:hAnsi="Arial" w:cs="Arial"/>
          <w:color w:val="272627"/>
        </w:rPr>
        <w:t xml:space="preserve"> </w:t>
      </w:r>
      <w:r w:rsidR="00803EC4">
        <w:rPr>
          <w:rFonts w:ascii="Arial" w:hAnsi="Arial" w:cs="Arial"/>
          <w:color w:val="272627"/>
        </w:rPr>
        <w:t>[</w:t>
      </w:r>
      <w:r w:rsidR="00E95A9B">
        <w:rPr>
          <w:rFonts w:ascii="Arial" w:hAnsi="Arial" w:cs="Arial"/>
          <w:color w:val="272627"/>
        </w:rPr>
        <w:t>If spouse has been invited</w:t>
      </w:r>
      <w:r w:rsidR="00803EC4">
        <w:rPr>
          <w:rFonts w:ascii="Arial" w:hAnsi="Arial" w:cs="Arial"/>
          <w:color w:val="272627"/>
        </w:rPr>
        <w:t>:]</w:t>
      </w:r>
      <w:r w:rsidR="00E95A9B">
        <w:rPr>
          <w:rFonts w:ascii="Arial" w:hAnsi="Arial" w:cs="Arial"/>
          <w:color w:val="272627"/>
        </w:rPr>
        <w:t xml:space="preserve"> </w:t>
      </w:r>
      <w:r>
        <w:rPr>
          <w:rFonts w:ascii="Arial" w:hAnsi="Arial" w:cs="Arial"/>
          <w:color w:val="272627"/>
        </w:rPr>
        <w:t xml:space="preserve">Because </w:t>
      </w:r>
      <w:r w:rsidRPr="00F935DE">
        <w:rPr>
          <w:rFonts w:ascii="Arial" w:hAnsi="Arial" w:cs="Arial"/>
        </w:rPr>
        <w:t xml:space="preserve">the </w:t>
      </w:r>
      <w:r w:rsidR="00245B07">
        <w:rPr>
          <w:rFonts w:ascii="Arial" w:hAnsi="Arial" w:cs="Arial"/>
        </w:rPr>
        <w:t>_</w:t>
      </w:r>
      <w:r w:rsidR="00EF4EFB">
        <w:rPr>
          <w:rFonts w:ascii="Arial" w:hAnsi="Arial" w:cs="Arial"/>
        </w:rPr>
        <w:t>(</w:t>
      </w:r>
      <w:r w:rsidR="00245B07">
        <w:rPr>
          <w:rFonts w:ascii="Arial" w:hAnsi="Arial" w:cs="Arial"/>
        </w:rPr>
        <w:t>NFE Event</w:t>
      </w:r>
      <w:r w:rsidR="00EF4EFB">
        <w:rPr>
          <w:rFonts w:ascii="Arial" w:hAnsi="Arial" w:cs="Arial"/>
        </w:rPr>
        <w:t>)</w:t>
      </w:r>
      <w:r w:rsidR="00245B07">
        <w:rPr>
          <w:rFonts w:ascii="Arial" w:hAnsi="Arial" w:cs="Arial"/>
        </w:rPr>
        <w:t xml:space="preserve">_ </w:t>
      </w:r>
      <w:r>
        <w:rPr>
          <w:rFonts w:ascii="Arial" w:hAnsi="Arial" w:cs="Arial"/>
        </w:rPr>
        <w:t>a</w:t>
      </w:r>
      <w:r w:rsidRPr="00F935DE">
        <w:rPr>
          <w:rFonts w:ascii="Arial" w:hAnsi="Arial" w:cs="Arial"/>
        </w:rPr>
        <w:t xml:space="preserve">ttendees will generally be accompanied by </w:t>
      </w:r>
      <w:r w:rsidR="000A71EE">
        <w:rPr>
          <w:rFonts w:ascii="Arial" w:hAnsi="Arial" w:cs="Arial"/>
        </w:rPr>
        <w:t xml:space="preserve">a </w:t>
      </w:r>
      <w:r w:rsidRPr="00F935DE">
        <w:rPr>
          <w:rFonts w:ascii="Arial" w:hAnsi="Arial" w:cs="Arial"/>
        </w:rPr>
        <w:t xml:space="preserve">spouse or other guest, and </w:t>
      </w:r>
      <w:r>
        <w:rPr>
          <w:rFonts w:ascii="Arial" w:hAnsi="Arial" w:cs="Arial"/>
        </w:rPr>
        <w:t xml:space="preserve">the </w:t>
      </w:r>
      <w:r w:rsidR="00245B07">
        <w:rPr>
          <w:rFonts w:ascii="Arial" w:hAnsi="Arial" w:cs="Arial"/>
        </w:rPr>
        <w:t>_</w:t>
      </w:r>
      <w:r w:rsidR="00BF7837">
        <w:rPr>
          <w:rFonts w:ascii="Arial" w:hAnsi="Arial" w:cs="Arial"/>
        </w:rPr>
        <w:t>(</w:t>
      </w:r>
      <w:r w:rsidR="00245B07">
        <w:rPr>
          <w:rFonts w:ascii="Arial" w:hAnsi="Arial" w:cs="Arial"/>
        </w:rPr>
        <w:t>NFE</w:t>
      </w:r>
      <w:r w:rsidR="00BF7837">
        <w:rPr>
          <w:rFonts w:ascii="Arial" w:hAnsi="Arial" w:cs="Arial"/>
        </w:rPr>
        <w:t>)</w:t>
      </w:r>
      <w:r w:rsidR="00245B07">
        <w:rPr>
          <w:rFonts w:ascii="Arial" w:hAnsi="Arial" w:cs="Arial"/>
        </w:rPr>
        <w:t>_</w:t>
      </w:r>
      <w:r>
        <w:rPr>
          <w:rFonts w:ascii="Arial" w:hAnsi="Arial" w:cs="Arial"/>
        </w:rPr>
        <w:t xml:space="preserve"> </w:t>
      </w:r>
      <w:r w:rsidRPr="00F935DE">
        <w:rPr>
          <w:rFonts w:ascii="Arial" w:hAnsi="Arial" w:cs="Arial"/>
        </w:rPr>
        <w:t xml:space="preserve">has </w:t>
      </w:r>
      <w:r w:rsidR="000A71EE">
        <w:rPr>
          <w:rFonts w:ascii="Arial" w:hAnsi="Arial" w:cs="Arial"/>
        </w:rPr>
        <w:t xml:space="preserve">invited </w:t>
      </w:r>
      <w:r w:rsidRPr="00F935DE">
        <w:rPr>
          <w:rFonts w:ascii="Arial" w:hAnsi="Arial" w:cs="Arial"/>
        </w:rPr>
        <w:t xml:space="preserve">both </w:t>
      </w:r>
      <w:r>
        <w:rPr>
          <w:rFonts w:ascii="Arial" w:hAnsi="Arial" w:cs="Arial"/>
        </w:rPr>
        <w:t xml:space="preserve">you </w:t>
      </w:r>
      <w:r w:rsidRPr="00F935DE">
        <w:rPr>
          <w:rFonts w:ascii="Arial" w:hAnsi="Arial" w:cs="Arial"/>
        </w:rPr>
        <w:t xml:space="preserve">and </w:t>
      </w:r>
      <w:r>
        <w:rPr>
          <w:rFonts w:ascii="Arial" w:hAnsi="Arial" w:cs="Arial"/>
        </w:rPr>
        <w:t>your spouse</w:t>
      </w:r>
      <w:r w:rsidRPr="00F935DE">
        <w:rPr>
          <w:rFonts w:ascii="Arial" w:hAnsi="Arial" w:cs="Arial"/>
        </w:rPr>
        <w:t xml:space="preserve"> </w:t>
      </w:r>
      <w:r w:rsidR="00F576D7">
        <w:rPr>
          <w:rFonts w:ascii="Arial" w:hAnsi="Arial" w:cs="Arial"/>
        </w:rPr>
        <w:t>or guest</w:t>
      </w:r>
      <w:r w:rsidR="00B86B63">
        <w:rPr>
          <w:rFonts w:ascii="Arial" w:hAnsi="Arial" w:cs="Arial"/>
        </w:rPr>
        <w:t xml:space="preserve">, </w:t>
      </w:r>
      <w:r>
        <w:rPr>
          <w:rFonts w:ascii="Arial" w:hAnsi="Arial" w:cs="Arial"/>
        </w:rPr>
        <w:t xml:space="preserve">you </w:t>
      </w:r>
      <w:r w:rsidRPr="00F935DE">
        <w:rPr>
          <w:rFonts w:ascii="Arial" w:hAnsi="Arial" w:cs="Arial"/>
        </w:rPr>
        <w:t xml:space="preserve">may also accept the offer of free attendance for </w:t>
      </w:r>
      <w:r>
        <w:rPr>
          <w:rFonts w:ascii="Arial" w:hAnsi="Arial" w:cs="Arial"/>
        </w:rPr>
        <w:t xml:space="preserve">your </w:t>
      </w:r>
      <w:r w:rsidRPr="00F935DE">
        <w:rPr>
          <w:rFonts w:ascii="Arial" w:hAnsi="Arial" w:cs="Arial"/>
        </w:rPr>
        <w:t>spouse</w:t>
      </w:r>
      <w:r w:rsidR="00F576D7">
        <w:rPr>
          <w:rFonts w:ascii="Arial" w:hAnsi="Arial" w:cs="Arial"/>
        </w:rPr>
        <w:t xml:space="preserve"> or guest</w:t>
      </w:r>
      <w:r w:rsidR="00B86B63">
        <w:rPr>
          <w:rFonts w:ascii="Arial" w:hAnsi="Arial" w:cs="Arial"/>
        </w:rPr>
        <w:t xml:space="preserve">.  </w:t>
      </w:r>
      <w:r w:rsidR="00A56B4C">
        <w:rPr>
          <w:rFonts w:ascii="Arial" w:hAnsi="Arial" w:cs="Arial"/>
        </w:rPr>
        <w:t xml:space="preserve">See, 5 CFR </w:t>
      </w:r>
      <w:r w:rsidR="000A71EE">
        <w:rPr>
          <w:rFonts w:ascii="Arial" w:hAnsi="Arial" w:cs="Arial"/>
        </w:rPr>
        <w:t xml:space="preserve">§ </w:t>
      </w:r>
      <w:r w:rsidR="00A56B4C">
        <w:rPr>
          <w:rFonts w:ascii="Arial" w:hAnsi="Arial" w:cs="Arial"/>
        </w:rPr>
        <w:t>2635.204(g</w:t>
      </w:r>
      <w:proofErr w:type="gramStart"/>
      <w:r w:rsidR="00A56B4C">
        <w:rPr>
          <w:rFonts w:ascii="Arial" w:hAnsi="Arial" w:cs="Arial"/>
        </w:rPr>
        <w:t>)(</w:t>
      </w:r>
      <w:proofErr w:type="gramEnd"/>
      <w:r w:rsidR="00A56B4C">
        <w:rPr>
          <w:rFonts w:ascii="Arial" w:hAnsi="Arial" w:cs="Arial"/>
        </w:rPr>
        <w:t>6)</w:t>
      </w:r>
      <w:r w:rsidR="00B86B63">
        <w:rPr>
          <w:rFonts w:ascii="Arial" w:hAnsi="Arial" w:cs="Arial"/>
        </w:rPr>
        <w:t>.</w:t>
      </w:r>
      <w:r w:rsidR="00E95A9B">
        <w:rPr>
          <w:rFonts w:ascii="Arial" w:hAnsi="Arial" w:cs="Arial"/>
        </w:rPr>
        <w:t xml:space="preserve">  </w:t>
      </w:r>
    </w:p>
    <w:p w:rsidR="00A04A1A" w:rsidRDefault="00A04A1A" w:rsidP="006C7AD2">
      <w:pPr>
        <w:rPr>
          <w:rFonts w:ascii="Arial" w:hAnsi="Arial" w:cs="Arial"/>
        </w:rPr>
      </w:pPr>
    </w:p>
    <w:p w:rsidR="003F518C" w:rsidRDefault="006C7AD2" w:rsidP="003F518C">
      <w:pPr>
        <w:pStyle w:val="NoSpacing"/>
        <w:rPr>
          <w:rFonts w:ascii="Arial" w:hAnsi="Arial" w:cs="Arial"/>
          <w:szCs w:val="24"/>
        </w:rPr>
      </w:pPr>
      <w:r>
        <w:rPr>
          <w:rFonts w:ascii="Arial" w:hAnsi="Arial" w:cs="Arial"/>
        </w:rPr>
        <w:t xml:space="preserve">5.  </w:t>
      </w:r>
      <w:r>
        <w:rPr>
          <w:rFonts w:ascii="Arial" w:hAnsi="Arial" w:cs="Arial"/>
          <w:u w:val="single"/>
        </w:rPr>
        <w:t>Financial Reporting Requirements</w:t>
      </w:r>
      <w:r>
        <w:rPr>
          <w:rFonts w:ascii="Arial" w:hAnsi="Arial" w:cs="Arial"/>
        </w:rPr>
        <w:t xml:space="preserve">. </w:t>
      </w:r>
      <w:r w:rsidR="003F518C">
        <w:rPr>
          <w:rFonts w:ascii="Arial" w:hAnsi="Arial" w:cs="Arial"/>
        </w:rPr>
        <w:t xml:space="preserve"> </w:t>
      </w:r>
      <w:bookmarkStart w:id="0" w:name="OLE_LINK1"/>
      <w:bookmarkStart w:id="1" w:name="OLE_LINK2"/>
      <w:r w:rsidR="003F518C">
        <w:rPr>
          <w:rFonts w:ascii="Arial" w:hAnsi="Arial" w:cs="Arial"/>
          <w:szCs w:val="24"/>
        </w:rPr>
        <w:t>In general, e</w:t>
      </w:r>
      <w:r w:rsidR="003F518C" w:rsidRPr="00D20AF8">
        <w:rPr>
          <w:rFonts w:ascii="Arial" w:hAnsi="Arial" w:cs="Arial"/>
          <w:szCs w:val="24"/>
        </w:rPr>
        <w:t xml:space="preserve">mployees required to file financial disclosure reports </w:t>
      </w:r>
      <w:r w:rsidR="003F518C">
        <w:rPr>
          <w:rFonts w:ascii="Arial" w:hAnsi="Arial" w:cs="Arial"/>
          <w:szCs w:val="24"/>
        </w:rPr>
        <w:t xml:space="preserve">(OGE Form 450 or OGE Form 278) </w:t>
      </w:r>
      <w:r w:rsidR="003F518C" w:rsidRPr="00D20AF8">
        <w:rPr>
          <w:rFonts w:ascii="Arial" w:hAnsi="Arial" w:cs="Arial"/>
          <w:szCs w:val="24"/>
        </w:rPr>
        <w:t>must report each gift item worth more than $1</w:t>
      </w:r>
      <w:r w:rsidR="00CA3C56">
        <w:rPr>
          <w:rFonts w:ascii="Arial" w:hAnsi="Arial" w:cs="Arial"/>
          <w:szCs w:val="24"/>
        </w:rPr>
        <w:t xml:space="preserve">50 </w:t>
      </w:r>
      <w:r w:rsidR="003F518C" w:rsidRPr="00D20AF8">
        <w:rPr>
          <w:rFonts w:ascii="Arial" w:hAnsi="Arial" w:cs="Arial"/>
          <w:szCs w:val="24"/>
        </w:rPr>
        <w:t>when the total value of all such gifts from one source exceeds $3</w:t>
      </w:r>
      <w:r w:rsidR="00F0718A">
        <w:rPr>
          <w:rFonts w:ascii="Arial" w:hAnsi="Arial" w:cs="Arial"/>
          <w:szCs w:val="24"/>
        </w:rPr>
        <w:t>75</w:t>
      </w:r>
      <w:r w:rsidR="003F518C" w:rsidRPr="00D20AF8">
        <w:rPr>
          <w:rFonts w:ascii="Arial" w:hAnsi="Arial" w:cs="Arial"/>
          <w:szCs w:val="24"/>
        </w:rPr>
        <w:t xml:space="preserve"> for the </w:t>
      </w:r>
      <w:r w:rsidR="003F518C">
        <w:rPr>
          <w:rFonts w:ascii="Arial" w:hAnsi="Arial" w:cs="Arial"/>
          <w:szCs w:val="24"/>
        </w:rPr>
        <w:t>reporting period</w:t>
      </w:r>
      <w:r w:rsidR="003F518C" w:rsidRPr="00D20AF8">
        <w:rPr>
          <w:rFonts w:ascii="Arial" w:hAnsi="Arial" w:cs="Arial"/>
          <w:szCs w:val="24"/>
        </w:rPr>
        <w:t xml:space="preserve">.  </w:t>
      </w:r>
      <w:r w:rsidR="003F518C">
        <w:rPr>
          <w:rFonts w:ascii="Arial" w:hAnsi="Arial" w:cs="Arial"/>
          <w:szCs w:val="24"/>
        </w:rPr>
        <w:t xml:space="preserve">Gifts of free attendance accepted under the WAG exception are subject to this reporting requirement because these gifts are accepted by an employee in a personal capacity.  In calculating the value of the gift for financial reporting purposes, employees may exclude the fair market value of the food and refreshments served at the event.  5 CFR § </w:t>
      </w:r>
      <w:proofErr w:type="gramStart"/>
      <w:r w:rsidR="003F518C">
        <w:rPr>
          <w:rFonts w:ascii="Arial" w:hAnsi="Arial" w:cs="Arial"/>
          <w:szCs w:val="24"/>
        </w:rPr>
        <w:t>2634.105h(</w:t>
      </w:r>
      <w:proofErr w:type="gramEnd"/>
      <w:r w:rsidR="003F518C">
        <w:rPr>
          <w:rFonts w:ascii="Arial" w:hAnsi="Arial" w:cs="Arial"/>
          <w:szCs w:val="24"/>
        </w:rPr>
        <w:t xml:space="preserve">4).   </w:t>
      </w:r>
    </w:p>
    <w:bookmarkEnd w:id="0"/>
    <w:bookmarkEnd w:id="1"/>
    <w:p w:rsidR="00245B07" w:rsidRDefault="00245B07" w:rsidP="006C7AD2">
      <w:pPr>
        <w:rPr>
          <w:rFonts w:ascii="Arial" w:hAnsi="Arial" w:cs="Arial"/>
        </w:rPr>
      </w:pPr>
    </w:p>
    <w:p w:rsidR="00835869" w:rsidRPr="00835869" w:rsidRDefault="00835869" w:rsidP="00835869">
      <w:pPr>
        <w:rPr>
          <w:rFonts w:ascii="Arial" w:hAnsi="Arial" w:cs="Arial"/>
        </w:rPr>
      </w:pPr>
      <w:r>
        <w:rPr>
          <w:rFonts w:ascii="Arial" w:hAnsi="Arial" w:cs="Arial"/>
        </w:rPr>
        <w:t>6</w:t>
      </w:r>
      <w:r w:rsidRPr="00835869">
        <w:rPr>
          <w:rFonts w:ascii="Arial" w:hAnsi="Arial" w:cs="Arial"/>
        </w:rPr>
        <w:t xml:space="preserve">.  </w:t>
      </w:r>
      <w:r w:rsidRPr="00835869">
        <w:rPr>
          <w:rFonts w:ascii="Arial" w:hAnsi="Arial" w:cs="Arial"/>
          <w:u w:val="single"/>
        </w:rPr>
        <w:t>Fundrais</w:t>
      </w:r>
      <w:r w:rsidR="003301D1">
        <w:rPr>
          <w:rFonts w:ascii="Arial" w:hAnsi="Arial" w:cs="Arial"/>
          <w:u w:val="single"/>
        </w:rPr>
        <w:t>ing</w:t>
      </w:r>
      <w:r w:rsidR="00D41808">
        <w:rPr>
          <w:rFonts w:ascii="Arial" w:hAnsi="Arial" w:cs="Arial"/>
          <w:u w:val="single"/>
        </w:rPr>
        <w:t>.</w:t>
      </w:r>
      <w:r w:rsidRPr="00835869">
        <w:rPr>
          <w:rFonts w:ascii="Arial" w:hAnsi="Arial" w:cs="Arial"/>
        </w:rPr>
        <w:t xml:space="preserve"> </w:t>
      </w:r>
      <w:r w:rsidR="00D41808">
        <w:rPr>
          <w:rFonts w:ascii="Arial" w:hAnsi="Arial" w:cs="Arial"/>
        </w:rPr>
        <w:t xml:space="preserve"> </w:t>
      </w:r>
      <w:r w:rsidR="007C5B9E">
        <w:rPr>
          <w:rFonts w:ascii="Arial" w:hAnsi="Arial" w:cs="Arial"/>
        </w:rPr>
        <w:t xml:space="preserve">[If event is a fundraiser:]  </w:t>
      </w:r>
      <w:r w:rsidRPr="00835869">
        <w:rPr>
          <w:rFonts w:ascii="Arial" w:hAnsi="Arial" w:cs="Arial"/>
        </w:rPr>
        <w:t xml:space="preserve">The </w:t>
      </w:r>
      <w:r>
        <w:rPr>
          <w:rFonts w:ascii="Arial" w:hAnsi="Arial" w:cs="Arial"/>
        </w:rPr>
        <w:t xml:space="preserve">Joint </w:t>
      </w:r>
      <w:r w:rsidRPr="00835869">
        <w:rPr>
          <w:rFonts w:ascii="Arial" w:hAnsi="Arial" w:cs="Arial"/>
        </w:rPr>
        <w:t>E</w:t>
      </w:r>
      <w:r>
        <w:rPr>
          <w:rFonts w:ascii="Arial" w:hAnsi="Arial" w:cs="Arial"/>
        </w:rPr>
        <w:t xml:space="preserve">thics </w:t>
      </w:r>
      <w:r w:rsidRPr="00835869">
        <w:rPr>
          <w:rFonts w:ascii="Arial" w:hAnsi="Arial" w:cs="Arial"/>
        </w:rPr>
        <w:t>R</w:t>
      </w:r>
      <w:r>
        <w:rPr>
          <w:rFonts w:ascii="Arial" w:hAnsi="Arial" w:cs="Arial"/>
        </w:rPr>
        <w:t>egulation</w:t>
      </w:r>
      <w:r w:rsidRPr="00835869">
        <w:rPr>
          <w:rFonts w:ascii="Arial" w:hAnsi="Arial" w:cs="Arial"/>
        </w:rPr>
        <w:t xml:space="preserve"> impose</w:t>
      </w:r>
      <w:r>
        <w:rPr>
          <w:rFonts w:ascii="Arial" w:hAnsi="Arial" w:cs="Arial"/>
        </w:rPr>
        <w:t>s</w:t>
      </w:r>
      <w:r w:rsidRPr="00835869">
        <w:rPr>
          <w:rFonts w:ascii="Arial" w:hAnsi="Arial" w:cs="Arial"/>
        </w:rPr>
        <w:t xml:space="preserve"> restrictions on employee participation in fundraising.  Therefore, attendees at this event must be mindful that their participation in the event does not rise to the level of “active and visible participation” in any fundraising.  JER 3-210 provides that “</w:t>
      </w:r>
      <w:proofErr w:type="spellStart"/>
      <w:r w:rsidRPr="00835869">
        <w:rPr>
          <w:rFonts w:ascii="Arial" w:hAnsi="Arial" w:cs="Arial"/>
        </w:rPr>
        <w:t>DoD</w:t>
      </w:r>
      <w:proofErr w:type="spellEnd"/>
      <w:r w:rsidRPr="00835869">
        <w:rPr>
          <w:rFonts w:ascii="Arial" w:hAnsi="Arial" w:cs="Arial"/>
        </w:rPr>
        <w:t xml:space="preserve"> employees shall not officially endorse or appear to endorse fundraising for any non-Federal entity” unless an enumerated exception applies. </w:t>
      </w:r>
      <w:r>
        <w:rPr>
          <w:rFonts w:ascii="Arial" w:hAnsi="Arial" w:cs="Arial"/>
        </w:rPr>
        <w:t xml:space="preserve"> </w:t>
      </w:r>
      <w:r w:rsidRPr="00835869">
        <w:rPr>
          <w:rFonts w:ascii="Arial" w:hAnsi="Arial" w:cs="Arial"/>
        </w:rPr>
        <w:t>This includes a prohibition on active and visible participation in the promotion and presentation of an event, sitting at a head table (unless giving an official speech) and standing in a receiving line.  None of the enumerated exceptions apply to this event.</w:t>
      </w:r>
    </w:p>
    <w:p w:rsidR="00835869" w:rsidRPr="00835869" w:rsidRDefault="00835869" w:rsidP="00835869">
      <w:pPr>
        <w:rPr>
          <w:rFonts w:ascii="Arial" w:hAnsi="Arial" w:cs="Arial"/>
        </w:rPr>
      </w:pPr>
    </w:p>
    <w:p w:rsidR="00835869" w:rsidRPr="00835869" w:rsidRDefault="00835869" w:rsidP="00835869">
      <w:pPr>
        <w:rPr>
          <w:rFonts w:ascii="Arial" w:hAnsi="Arial" w:cs="Arial"/>
        </w:rPr>
      </w:pPr>
      <w:r w:rsidRPr="00835869">
        <w:rPr>
          <w:rFonts w:ascii="Arial" w:hAnsi="Arial" w:cs="Arial"/>
        </w:rPr>
        <w:t xml:space="preserve">7.  </w:t>
      </w:r>
      <w:r w:rsidRPr="00835869">
        <w:rPr>
          <w:rFonts w:ascii="Arial" w:hAnsi="Arial" w:cs="Arial"/>
          <w:u w:val="single"/>
        </w:rPr>
        <w:t>Endorsement.</w:t>
      </w:r>
      <w:r w:rsidRPr="00835869">
        <w:rPr>
          <w:rFonts w:ascii="Arial" w:hAnsi="Arial" w:cs="Arial"/>
        </w:rPr>
        <w:t xml:space="preserve">  Pursuant to JER 3-209, attendees must refrain from endorsing or appearing to endorse any non-federal entity or activity, including the event host, any sponsoring organization, or the event itself. </w:t>
      </w:r>
    </w:p>
    <w:p w:rsidR="00835869" w:rsidRPr="00835869" w:rsidRDefault="00835869" w:rsidP="00835869">
      <w:pPr>
        <w:rPr>
          <w:rFonts w:ascii="Arial" w:hAnsi="Arial" w:cs="Arial"/>
        </w:rPr>
      </w:pPr>
    </w:p>
    <w:p w:rsidR="00835869" w:rsidRPr="00835869" w:rsidRDefault="00835869" w:rsidP="00835869">
      <w:pPr>
        <w:rPr>
          <w:rFonts w:ascii="Arial" w:hAnsi="Arial" w:cs="Arial"/>
        </w:rPr>
      </w:pPr>
      <w:r w:rsidRPr="00835869">
        <w:rPr>
          <w:rFonts w:ascii="Arial" w:hAnsi="Arial" w:cs="Arial"/>
        </w:rPr>
        <w:t xml:space="preserve">8.  </w:t>
      </w:r>
      <w:bookmarkStart w:id="2" w:name="OLE_LINK11"/>
      <w:bookmarkStart w:id="3" w:name="OLE_LINK12"/>
      <w:r w:rsidRPr="00835869">
        <w:rPr>
          <w:rFonts w:ascii="Arial" w:hAnsi="Arial" w:cs="Arial"/>
          <w:u w:val="single"/>
        </w:rPr>
        <w:t>Ethics Pledge.</w:t>
      </w:r>
      <w:r w:rsidRPr="00835869">
        <w:rPr>
          <w:rFonts w:ascii="Arial" w:hAnsi="Arial" w:cs="Arial"/>
        </w:rPr>
        <w:t xml:space="preserve">  </w:t>
      </w:r>
      <w:r>
        <w:rPr>
          <w:rFonts w:ascii="Arial" w:hAnsi="Arial" w:cs="Arial"/>
        </w:rPr>
        <w:t xml:space="preserve"> </w:t>
      </w:r>
      <w:r w:rsidR="00D41808">
        <w:rPr>
          <w:rFonts w:ascii="Arial" w:hAnsi="Arial" w:cs="Arial"/>
        </w:rPr>
        <w:t xml:space="preserve">[If </w:t>
      </w:r>
      <w:r w:rsidR="00EF4EFB">
        <w:rPr>
          <w:rFonts w:ascii="Arial" w:hAnsi="Arial" w:cs="Arial"/>
        </w:rPr>
        <w:t xml:space="preserve">the NFE is a registered lobbyist and the </w:t>
      </w:r>
      <w:r w:rsidR="00D41808">
        <w:rPr>
          <w:rFonts w:ascii="Arial" w:hAnsi="Arial" w:cs="Arial"/>
        </w:rPr>
        <w:t>invitee is a</w:t>
      </w:r>
      <w:r w:rsidR="00EF4EFB">
        <w:rPr>
          <w:rFonts w:ascii="Arial" w:hAnsi="Arial" w:cs="Arial"/>
        </w:rPr>
        <w:t>n appointed o</w:t>
      </w:r>
      <w:r w:rsidRPr="00835869">
        <w:rPr>
          <w:rFonts w:ascii="Arial" w:hAnsi="Arial" w:cs="Arial"/>
        </w:rPr>
        <w:t>fficial</w:t>
      </w:r>
      <w:r w:rsidR="00D41808">
        <w:rPr>
          <w:rFonts w:ascii="Arial" w:hAnsi="Arial" w:cs="Arial"/>
        </w:rPr>
        <w:t xml:space="preserve"> </w:t>
      </w:r>
      <w:r w:rsidRPr="00835869">
        <w:rPr>
          <w:rFonts w:ascii="Arial" w:hAnsi="Arial" w:cs="Arial"/>
        </w:rPr>
        <w:t>subject to the Ethics Pledge promulgated under Executive</w:t>
      </w:r>
      <w:r w:rsidR="00D41808">
        <w:rPr>
          <w:rFonts w:ascii="Arial" w:hAnsi="Arial" w:cs="Arial"/>
        </w:rPr>
        <w:t xml:space="preserve"> </w:t>
      </w:r>
      <w:r w:rsidRPr="00835869">
        <w:rPr>
          <w:rFonts w:ascii="Arial" w:hAnsi="Arial" w:cs="Arial"/>
        </w:rPr>
        <w:t>Order 13490:</w:t>
      </w:r>
      <w:r w:rsidR="00D41808">
        <w:rPr>
          <w:rFonts w:ascii="Arial" w:hAnsi="Arial" w:cs="Arial"/>
        </w:rPr>
        <w:t>]</w:t>
      </w:r>
      <w:r w:rsidRPr="00835869">
        <w:rPr>
          <w:rFonts w:ascii="Arial" w:hAnsi="Arial" w:cs="Arial"/>
        </w:rPr>
        <w:t xml:space="preserve"> </w:t>
      </w:r>
      <w:r w:rsidR="00D41808">
        <w:rPr>
          <w:rFonts w:ascii="Arial" w:hAnsi="Arial" w:cs="Arial"/>
        </w:rPr>
        <w:t xml:space="preserve"> </w:t>
      </w:r>
      <w:r w:rsidRPr="00835869">
        <w:rPr>
          <w:rFonts w:ascii="Arial" w:hAnsi="Arial" w:cs="Arial"/>
        </w:rPr>
        <w:t xml:space="preserve">Since the </w:t>
      </w:r>
      <w:proofErr w:type="gramStart"/>
      <w:r w:rsidR="00D41808">
        <w:rPr>
          <w:rFonts w:ascii="Arial" w:hAnsi="Arial" w:cs="Arial"/>
        </w:rPr>
        <w:t>_(</w:t>
      </w:r>
      <w:proofErr w:type="gramEnd"/>
      <w:r w:rsidR="00D41808">
        <w:rPr>
          <w:rFonts w:ascii="Arial" w:hAnsi="Arial" w:cs="Arial"/>
        </w:rPr>
        <w:t>NFE)_ (is/is not)</w:t>
      </w:r>
      <w:r w:rsidRPr="00835869">
        <w:rPr>
          <w:rFonts w:ascii="Arial" w:hAnsi="Arial" w:cs="Arial"/>
        </w:rPr>
        <w:t xml:space="preserve"> a 501(c)(3) non-profit entity, </w:t>
      </w:r>
      <w:r w:rsidR="00D41808">
        <w:rPr>
          <w:rFonts w:ascii="Arial" w:hAnsi="Arial" w:cs="Arial"/>
        </w:rPr>
        <w:t xml:space="preserve">as a </w:t>
      </w:r>
      <w:r w:rsidRPr="00835869">
        <w:rPr>
          <w:rFonts w:ascii="Arial" w:hAnsi="Arial" w:cs="Arial"/>
        </w:rPr>
        <w:t>signator</w:t>
      </w:r>
      <w:r w:rsidR="00D41808">
        <w:rPr>
          <w:rFonts w:ascii="Arial" w:hAnsi="Arial" w:cs="Arial"/>
        </w:rPr>
        <w:t xml:space="preserve">y </w:t>
      </w:r>
      <w:r w:rsidRPr="00835869">
        <w:rPr>
          <w:rFonts w:ascii="Arial" w:hAnsi="Arial" w:cs="Arial"/>
        </w:rPr>
        <w:t>of the Ethics Pledge</w:t>
      </w:r>
      <w:r w:rsidR="00D41808">
        <w:rPr>
          <w:rFonts w:ascii="Arial" w:hAnsi="Arial" w:cs="Arial"/>
        </w:rPr>
        <w:t xml:space="preserve">, you (may/may not) </w:t>
      </w:r>
      <w:r w:rsidRPr="00835869">
        <w:rPr>
          <w:rFonts w:ascii="Arial" w:hAnsi="Arial" w:cs="Arial"/>
        </w:rPr>
        <w:t>accept gifts from the</w:t>
      </w:r>
      <w:r w:rsidR="00D41808">
        <w:rPr>
          <w:rFonts w:ascii="Arial" w:hAnsi="Arial" w:cs="Arial"/>
        </w:rPr>
        <w:t xml:space="preserve"> _(NFE)_ </w:t>
      </w:r>
      <w:r w:rsidRPr="00835869">
        <w:rPr>
          <w:rFonts w:ascii="Arial" w:hAnsi="Arial" w:cs="Arial"/>
        </w:rPr>
        <w:t>that are otherwise allowable under the Standards and the JER.</w:t>
      </w:r>
    </w:p>
    <w:bookmarkEnd w:id="2"/>
    <w:bookmarkEnd w:id="3"/>
    <w:p w:rsidR="0044361D" w:rsidRDefault="0044361D" w:rsidP="006C7AD2">
      <w:pPr>
        <w:rPr>
          <w:rFonts w:ascii="Arial" w:hAnsi="Arial" w:cs="Arial"/>
        </w:rPr>
      </w:pPr>
    </w:p>
    <w:p w:rsidR="006C7AD2" w:rsidRDefault="00D41808" w:rsidP="006C7AD2">
      <w:pPr>
        <w:rPr>
          <w:rFonts w:ascii="Arial" w:hAnsi="Arial" w:cs="Arial"/>
        </w:rPr>
      </w:pPr>
      <w:r>
        <w:rPr>
          <w:rFonts w:ascii="Arial" w:hAnsi="Arial" w:cs="Arial"/>
        </w:rPr>
        <w:lastRenderedPageBreak/>
        <w:t>9</w:t>
      </w:r>
      <w:r w:rsidR="006C7AD2">
        <w:rPr>
          <w:rFonts w:ascii="Arial" w:hAnsi="Arial" w:cs="Arial"/>
        </w:rPr>
        <w:t xml:space="preserve">.   </w:t>
      </w:r>
      <w:r w:rsidR="006C7AD2">
        <w:rPr>
          <w:rFonts w:ascii="Arial" w:hAnsi="Arial" w:cs="Arial"/>
          <w:u w:val="single"/>
        </w:rPr>
        <w:t>Transportation</w:t>
      </w:r>
      <w:r w:rsidR="006C7AD2">
        <w:rPr>
          <w:rFonts w:ascii="Arial" w:hAnsi="Arial" w:cs="Arial"/>
        </w:rPr>
        <w:t xml:space="preserve">.  Because attendance </w:t>
      </w:r>
      <w:r w:rsidR="00EF4EFB">
        <w:rPr>
          <w:rFonts w:ascii="Arial" w:hAnsi="Arial" w:cs="Arial"/>
        </w:rPr>
        <w:t xml:space="preserve">using the WAG exception </w:t>
      </w:r>
      <w:r w:rsidR="006C7AD2">
        <w:rPr>
          <w:rFonts w:ascii="Arial" w:hAnsi="Arial" w:cs="Arial"/>
        </w:rPr>
        <w:t>is in a personal capacity, you may not use Government transportation to attend the event.</w:t>
      </w:r>
    </w:p>
    <w:p w:rsidR="00EF4EFB" w:rsidRDefault="00EF4EFB" w:rsidP="006C7AD2">
      <w:pPr>
        <w:rPr>
          <w:rFonts w:ascii="Arial" w:hAnsi="Arial" w:cs="Arial"/>
        </w:rPr>
      </w:pPr>
    </w:p>
    <w:p w:rsidR="00EF4EFB" w:rsidRDefault="00EF4EFB" w:rsidP="00EF4EFB">
      <w:pPr>
        <w:rPr>
          <w:rFonts w:ascii="Arial" w:hAnsi="Arial" w:cs="Arial"/>
        </w:rPr>
      </w:pPr>
      <w:r>
        <w:rPr>
          <w:rFonts w:ascii="Arial" w:hAnsi="Arial" w:cs="Arial"/>
        </w:rPr>
        <w:t xml:space="preserve">10.  The foregoing analysis is based on the facts provided to our office.  Different facts may result in a different conclusion concerning the applicability of this or any other exception to the general rule prohibiting acceptance of gifts.  Please contact me at ___________if you have any questions or if I may be of further assistance.  </w:t>
      </w:r>
    </w:p>
    <w:sectPr w:rsidR="00EF4EFB" w:rsidSect="00CD2880">
      <w:headerReference w:type="default" r:id="rId7"/>
      <w:footerReference w:type="default" r:id="rId8"/>
      <w:headerReference w:type="first" r:id="rId9"/>
      <w:pgSz w:w="12240" w:h="15840" w:code="1"/>
      <w:pgMar w:top="1008" w:right="1800" w:bottom="1440" w:left="1800" w:header="1008"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39B2" w:rsidRDefault="003139B2">
      <w:r>
        <w:separator/>
      </w:r>
    </w:p>
  </w:endnote>
  <w:endnote w:type="continuationSeparator" w:id="0">
    <w:p w:rsidR="003139B2" w:rsidRDefault="003139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808" w:rsidRPr="00316478" w:rsidRDefault="009F2041">
    <w:pPr>
      <w:pStyle w:val="Footer"/>
      <w:jc w:val="center"/>
      <w:rPr>
        <w:rFonts w:ascii="Arial" w:hAnsi="Arial" w:cs="Arial"/>
      </w:rPr>
    </w:pPr>
    <w:r w:rsidRPr="00316478">
      <w:rPr>
        <w:rFonts w:ascii="Arial" w:hAnsi="Arial" w:cs="Arial"/>
      </w:rPr>
      <w:fldChar w:fldCharType="begin"/>
    </w:r>
    <w:r w:rsidR="00D41808" w:rsidRPr="00316478">
      <w:rPr>
        <w:rFonts w:ascii="Arial" w:hAnsi="Arial" w:cs="Arial"/>
      </w:rPr>
      <w:instrText xml:space="preserve"> PAGE   \* MERGEFORMAT </w:instrText>
    </w:r>
    <w:r w:rsidRPr="00316478">
      <w:rPr>
        <w:rFonts w:ascii="Arial" w:hAnsi="Arial" w:cs="Arial"/>
      </w:rPr>
      <w:fldChar w:fldCharType="separate"/>
    </w:r>
    <w:r w:rsidR="00CA3C56">
      <w:rPr>
        <w:rFonts w:ascii="Arial" w:hAnsi="Arial" w:cs="Arial"/>
        <w:noProof/>
      </w:rPr>
      <w:t>4</w:t>
    </w:r>
    <w:r w:rsidRPr="00316478">
      <w:rPr>
        <w:rFonts w:ascii="Arial" w:hAnsi="Arial" w:cs="Arial"/>
      </w:rPr>
      <w:fldChar w:fldCharType="end"/>
    </w:r>
  </w:p>
  <w:p w:rsidR="00D41808" w:rsidRDefault="00D418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39B2" w:rsidRDefault="003139B2">
      <w:r>
        <w:separator/>
      </w:r>
    </w:p>
  </w:footnote>
  <w:footnote w:type="continuationSeparator" w:id="0">
    <w:p w:rsidR="003139B2" w:rsidRDefault="003139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808" w:rsidRPr="00325A11" w:rsidRDefault="00D41808">
    <w:pPr>
      <w:pStyle w:val="Header"/>
      <w:rPr>
        <w:rFonts w:ascii="Arial" w:hAnsi="Arial" w:cs="Arial"/>
      </w:rPr>
    </w:pPr>
    <w:r w:rsidRPr="00325A11">
      <w:rPr>
        <w:rFonts w:ascii="Arial" w:hAnsi="Arial" w:cs="Arial"/>
      </w:rPr>
      <w:t>SAGC-EF</w:t>
    </w:r>
  </w:p>
  <w:p w:rsidR="00D41808" w:rsidRDefault="00D41808" w:rsidP="006C7AD2">
    <w:pPr>
      <w:rPr>
        <w:rFonts w:ascii="Arial" w:hAnsi="Arial" w:cs="Arial"/>
      </w:rPr>
    </w:pPr>
    <w:r>
      <w:rPr>
        <w:rFonts w:ascii="Arial" w:hAnsi="Arial" w:cs="Arial"/>
      </w:rPr>
      <w:t>SUBJECT:  Free Attendance at _</w:t>
    </w:r>
    <w:proofErr w:type="gramStart"/>
    <w:r>
      <w:rPr>
        <w:rFonts w:ascii="Arial" w:hAnsi="Arial" w:cs="Arial"/>
      </w:rPr>
      <w:t>_(</w:t>
    </w:r>
    <w:proofErr w:type="gramEnd"/>
    <w:r>
      <w:rPr>
        <w:rFonts w:ascii="Arial" w:hAnsi="Arial" w:cs="Arial"/>
      </w:rPr>
      <w:t xml:space="preserve">NFE Event)__  </w:t>
    </w:r>
  </w:p>
  <w:p w:rsidR="00D41808" w:rsidRPr="00C374C6" w:rsidRDefault="00D41808" w:rsidP="005C0C4E">
    <w:pPr>
      <w:pStyle w:val="Default"/>
    </w:pPr>
  </w:p>
  <w:p w:rsidR="00D41808" w:rsidRDefault="00D41808" w:rsidP="00316478">
    <w:pPr>
      <w:pStyle w:val="PlainText"/>
      <w:rPr>
        <w:rFonts w:ascii="Arial" w:hAnsi="Arial" w:cs="Arial"/>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808" w:rsidRDefault="009F2041" w:rsidP="007237B5">
    <w:pPr>
      <w:pStyle w:val="LHDA"/>
    </w:pPr>
    <w:r>
      <w:pict>
        <v:group id="_x0000_s1028" style="position:absolute;left:0;text-align:left;margin-left:-40.35pt;margin-top:32.4pt;width:548.65pt;height:79.2pt;z-index:251657728;mso-position-vertical-relative:page" coordorigin="576,576" coordsize="10973,1584">
          <v:shapetype id="_x0000_t202" coordsize="21600,21600" o:spt="202" path="m,l,21600r21600,l21600,xe">
            <v:stroke joinstyle="miter"/>
            <v:path gradientshapeok="t" o:connecttype="rect"/>
          </v:shapetype>
          <v:shape id="_x0000_s1029" type="#_x0000_t202" style="position:absolute;left:9965;top:576;width:1584;height:1584" o:allowincell="f" filled="f" stroked="f">
            <v:textbox style="mso-next-textbox:#_x0000_s1029" inset="3.6pt,,3.6pt">
              <w:txbxContent>
                <w:p w:rsidR="00D41808" w:rsidRDefault="00D41808" w:rsidP="00CD2880">
                  <w:pPr>
                    <w:jc w:val="right"/>
                  </w:pPr>
                </w:p>
              </w:txbxContent>
            </v:textbox>
          </v:shape>
          <v:shape id="_x0000_s1030" type="#_x0000_t202" style="position:absolute;left:576;top:576;width:1584;height:1584" o:allowincell="f" filled="f" stroked="f">
            <v:textbox style="mso-next-textbox:#_x0000_s1030" inset="3.6pt,,3.6pt">
              <w:txbxContent>
                <w:p w:rsidR="00D41808" w:rsidRDefault="00D41808" w:rsidP="00CD2880"/>
              </w:txbxContent>
            </v:textbox>
          </v:shape>
          <w10:wrap anchory="page"/>
          <w10:anchorlock/>
        </v:group>
      </w:pict>
    </w:r>
  </w:p>
  <w:p w:rsidR="00D41808" w:rsidRDefault="00D41808" w:rsidP="00CD2880">
    <w:pPr>
      <w:tabs>
        <w:tab w:val="center" w:pos="4680"/>
      </w:tabs>
      <w:spacing w:before="200"/>
      <w:ind w:left="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12DB7F2C"/>
    <w:multiLevelType w:val="hybridMultilevel"/>
    <w:tmpl w:val="5E3479E0"/>
    <w:lvl w:ilvl="0" w:tplc="171E1E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E7205A8"/>
    <w:multiLevelType w:val="hybridMultilevel"/>
    <w:tmpl w:val="5E3479E0"/>
    <w:lvl w:ilvl="0" w:tplc="171E1E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0DC17D3"/>
    <w:multiLevelType w:val="hybridMultilevel"/>
    <w:tmpl w:val="ABEA9A62"/>
    <w:lvl w:ilvl="0" w:tplc="B5340C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7555A75"/>
    <w:multiLevelType w:val="hybridMultilevel"/>
    <w:tmpl w:val="5E3479E0"/>
    <w:lvl w:ilvl="0" w:tplc="171E1E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7A47C34"/>
    <w:multiLevelType w:val="hybridMultilevel"/>
    <w:tmpl w:val="E21A87A6"/>
    <w:lvl w:ilvl="0" w:tplc="171E1E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83B6DCB"/>
    <w:multiLevelType w:val="multilevel"/>
    <w:tmpl w:val="8FC87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4"/>
  <w:proofState w:spelling="clean" w:grammar="clean"/>
  <w:stylePaneFormatFilter w:val="3F01"/>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rsids>
    <w:rsidRoot w:val="008E6A5C"/>
    <w:rsid w:val="000113C9"/>
    <w:rsid w:val="0001342D"/>
    <w:rsid w:val="0002479B"/>
    <w:rsid w:val="000575D2"/>
    <w:rsid w:val="00063F99"/>
    <w:rsid w:val="00085820"/>
    <w:rsid w:val="000A71EE"/>
    <w:rsid w:val="000C67AA"/>
    <w:rsid w:val="000D2BC8"/>
    <w:rsid w:val="000D4B81"/>
    <w:rsid w:val="000E075E"/>
    <w:rsid w:val="0011109E"/>
    <w:rsid w:val="001206B1"/>
    <w:rsid w:val="001245FE"/>
    <w:rsid w:val="00125489"/>
    <w:rsid w:val="00125E2F"/>
    <w:rsid w:val="00136815"/>
    <w:rsid w:val="00137210"/>
    <w:rsid w:val="00155AA0"/>
    <w:rsid w:val="00183CA5"/>
    <w:rsid w:val="00184E93"/>
    <w:rsid w:val="00186A34"/>
    <w:rsid w:val="001B2CED"/>
    <w:rsid w:val="001C1EAE"/>
    <w:rsid w:val="001E2DFE"/>
    <w:rsid w:val="001F412A"/>
    <w:rsid w:val="00212F90"/>
    <w:rsid w:val="00215AAA"/>
    <w:rsid w:val="00217009"/>
    <w:rsid w:val="002177C9"/>
    <w:rsid w:val="002332C4"/>
    <w:rsid w:val="00233A63"/>
    <w:rsid w:val="00245B07"/>
    <w:rsid w:val="002765F4"/>
    <w:rsid w:val="002824AC"/>
    <w:rsid w:val="002A700F"/>
    <w:rsid w:val="002B50B9"/>
    <w:rsid w:val="002C0894"/>
    <w:rsid w:val="002C576D"/>
    <w:rsid w:val="002E0D36"/>
    <w:rsid w:val="002E2EAC"/>
    <w:rsid w:val="002F34B5"/>
    <w:rsid w:val="00310517"/>
    <w:rsid w:val="003139B2"/>
    <w:rsid w:val="00316478"/>
    <w:rsid w:val="00325A11"/>
    <w:rsid w:val="003301D1"/>
    <w:rsid w:val="00331298"/>
    <w:rsid w:val="00346796"/>
    <w:rsid w:val="00352191"/>
    <w:rsid w:val="00364005"/>
    <w:rsid w:val="003868C3"/>
    <w:rsid w:val="003A3BF7"/>
    <w:rsid w:val="003D4DCA"/>
    <w:rsid w:val="003E4482"/>
    <w:rsid w:val="003E5792"/>
    <w:rsid w:val="003F518C"/>
    <w:rsid w:val="0040527A"/>
    <w:rsid w:val="004376B4"/>
    <w:rsid w:val="0044361D"/>
    <w:rsid w:val="00451838"/>
    <w:rsid w:val="004626FA"/>
    <w:rsid w:val="00482046"/>
    <w:rsid w:val="004B068C"/>
    <w:rsid w:val="004B7BEB"/>
    <w:rsid w:val="004E39F1"/>
    <w:rsid w:val="004F352A"/>
    <w:rsid w:val="004F509F"/>
    <w:rsid w:val="00503441"/>
    <w:rsid w:val="00515B18"/>
    <w:rsid w:val="0051738E"/>
    <w:rsid w:val="0054543C"/>
    <w:rsid w:val="00553770"/>
    <w:rsid w:val="00566A82"/>
    <w:rsid w:val="00584BC0"/>
    <w:rsid w:val="005B4791"/>
    <w:rsid w:val="005C0C4E"/>
    <w:rsid w:val="005E6176"/>
    <w:rsid w:val="005F1F4E"/>
    <w:rsid w:val="0060586D"/>
    <w:rsid w:val="00624361"/>
    <w:rsid w:val="00644BAF"/>
    <w:rsid w:val="00644C21"/>
    <w:rsid w:val="00650217"/>
    <w:rsid w:val="00652829"/>
    <w:rsid w:val="00660459"/>
    <w:rsid w:val="00663A0D"/>
    <w:rsid w:val="00675C6B"/>
    <w:rsid w:val="00675CA3"/>
    <w:rsid w:val="00692E32"/>
    <w:rsid w:val="006A24A9"/>
    <w:rsid w:val="006C7AD2"/>
    <w:rsid w:val="006E45F8"/>
    <w:rsid w:val="006E7388"/>
    <w:rsid w:val="006E7B2F"/>
    <w:rsid w:val="006F381B"/>
    <w:rsid w:val="006F6C1A"/>
    <w:rsid w:val="007237B5"/>
    <w:rsid w:val="0075550B"/>
    <w:rsid w:val="00760B1C"/>
    <w:rsid w:val="007621BB"/>
    <w:rsid w:val="00764FB3"/>
    <w:rsid w:val="007837A1"/>
    <w:rsid w:val="007873AB"/>
    <w:rsid w:val="00794125"/>
    <w:rsid w:val="007B7DB1"/>
    <w:rsid w:val="007C43DC"/>
    <w:rsid w:val="007C5B9E"/>
    <w:rsid w:val="007E681B"/>
    <w:rsid w:val="00803EC4"/>
    <w:rsid w:val="00835869"/>
    <w:rsid w:val="008361BE"/>
    <w:rsid w:val="008621FB"/>
    <w:rsid w:val="00866789"/>
    <w:rsid w:val="00872D9C"/>
    <w:rsid w:val="008B3059"/>
    <w:rsid w:val="008B6BF3"/>
    <w:rsid w:val="008D4B44"/>
    <w:rsid w:val="008D74CB"/>
    <w:rsid w:val="008E6A5C"/>
    <w:rsid w:val="008F1058"/>
    <w:rsid w:val="008F1E72"/>
    <w:rsid w:val="00900E61"/>
    <w:rsid w:val="00916045"/>
    <w:rsid w:val="009208EC"/>
    <w:rsid w:val="009327B6"/>
    <w:rsid w:val="0097269B"/>
    <w:rsid w:val="009759D2"/>
    <w:rsid w:val="009A4995"/>
    <w:rsid w:val="009A6B10"/>
    <w:rsid w:val="009E571C"/>
    <w:rsid w:val="009F2041"/>
    <w:rsid w:val="00A04A1A"/>
    <w:rsid w:val="00A26234"/>
    <w:rsid w:val="00A2729B"/>
    <w:rsid w:val="00A41ECC"/>
    <w:rsid w:val="00A53DDD"/>
    <w:rsid w:val="00A56B4C"/>
    <w:rsid w:val="00A7590B"/>
    <w:rsid w:val="00A77DE1"/>
    <w:rsid w:val="00A929C3"/>
    <w:rsid w:val="00A97E44"/>
    <w:rsid w:val="00AA5F8B"/>
    <w:rsid w:val="00AB7F42"/>
    <w:rsid w:val="00AE11C6"/>
    <w:rsid w:val="00B15060"/>
    <w:rsid w:val="00B26E8B"/>
    <w:rsid w:val="00B4039B"/>
    <w:rsid w:val="00B86B63"/>
    <w:rsid w:val="00B9238E"/>
    <w:rsid w:val="00B96CB4"/>
    <w:rsid w:val="00BE01B8"/>
    <w:rsid w:val="00BE4D5E"/>
    <w:rsid w:val="00BE5F50"/>
    <w:rsid w:val="00BF4248"/>
    <w:rsid w:val="00BF7837"/>
    <w:rsid w:val="00C00ADE"/>
    <w:rsid w:val="00C05351"/>
    <w:rsid w:val="00C22476"/>
    <w:rsid w:val="00C22931"/>
    <w:rsid w:val="00C374C6"/>
    <w:rsid w:val="00C618D0"/>
    <w:rsid w:val="00C727DE"/>
    <w:rsid w:val="00C909C6"/>
    <w:rsid w:val="00C919E6"/>
    <w:rsid w:val="00CA3668"/>
    <w:rsid w:val="00CA3C56"/>
    <w:rsid w:val="00CB2C1D"/>
    <w:rsid w:val="00CC5B19"/>
    <w:rsid w:val="00CD2880"/>
    <w:rsid w:val="00CD42C8"/>
    <w:rsid w:val="00CE25E1"/>
    <w:rsid w:val="00D3039E"/>
    <w:rsid w:val="00D40279"/>
    <w:rsid w:val="00D41808"/>
    <w:rsid w:val="00D53E67"/>
    <w:rsid w:val="00D62C1B"/>
    <w:rsid w:val="00DA3CC7"/>
    <w:rsid w:val="00DD0D54"/>
    <w:rsid w:val="00DF614F"/>
    <w:rsid w:val="00E0708F"/>
    <w:rsid w:val="00E140BF"/>
    <w:rsid w:val="00E473F5"/>
    <w:rsid w:val="00E53A7D"/>
    <w:rsid w:val="00E629BA"/>
    <w:rsid w:val="00E65814"/>
    <w:rsid w:val="00E91D11"/>
    <w:rsid w:val="00E95A9B"/>
    <w:rsid w:val="00EA160C"/>
    <w:rsid w:val="00EA1ABE"/>
    <w:rsid w:val="00ED1824"/>
    <w:rsid w:val="00ED28F0"/>
    <w:rsid w:val="00EE6395"/>
    <w:rsid w:val="00EF4EFB"/>
    <w:rsid w:val="00EF5E4E"/>
    <w:rsid w:val="00F0718A"/>
    <w:rsid w:val="00F10198"/>
    <w:rsid w:val="00F338C4"/>
    <w:rsid w:val="00F4128D"/>
    <w:rsid w:val="00F576D7"/>
    <w:rsid w:val="00F87AC2"/>
    <w:rsid w:val="00F935DE"/>
    <w:rsid w:val="00FB43C0"/>
    <w:rsid w:val="00FC20A0"/>
    <w:rsid w:val="00FE6E14"/>
    <w:rsid w:val="00FF15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5A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E6A5C"/>
    <w:pPr>
      <w:tabs>
        <w:tab w:val="center" w:pos="4320"/>
        <w:tab w:val="right" w:pos="8640"/>
      </w:tabs>
    </w:pPr>
  </w:style>
  <w:style w:type="paragraph" w:styleId="Footer">
    <w:name w:val="footer"/>
    <w:basedOn w:val="Normal"/>
    <w:link w:val="FooterChar"/>
    <w:uiPriority w:val="99"/>
    <w:rsid w:val="008E6A5C"/>
    <w:pPr>
      <w:tabs>
        <w:tab w:val="center" w:pos="4320"/>
        <w:tab w:val="right" w:pos="8640"/>
      </w:tabs>
    </w:pPr>
  </w:style>
  <w:style w:type="paragraph" w:customStyle="1" w:styleId="CompanyName">
    <w:name w:val="Company Name"/>
    <w:basedOn w:val="Subtitle"/>
    <w:rsid w:val="008E6A5C"/>
    <w:pPr>
      <w:spacing w:after="0"/>
      <w:outlineLvl w:val="9"/>
    </w:pPr>
    <w:rPr>
      <w:rFonts w:cs="Times New Roman"/>
      <w:b/>
      <w:caps/>
      <w:color w:val="000000"/>
      <w:sz w:val="16"/>
      <w:szCs w:val="20"/>
    </w:rPr>
  </w:style>
  <w:style w:type="paragraph" w:customStyle="1" w:styleId="LHDA">
    <w:name w:val="LHDA"/>
    <w:basedOn w:val="Title"/>
    <w:rsid w:val="008E6A5C"/>
    <w:pPr>
      <w:spacing w:before="0" w:after="0"/>
      <w:outlineLvl w:val="9"/>
    </w:pPr>
    <w:rPr>
      <w:rFonts w:cs="Times New Roman"/>
      <w:caps/>
      <w:color w:val="000000"/>
      <w:kern w:val="0"/>
      <w:sz w:val="22"/>
      <w:szCs w:val="20"/>
    </w:rPr>
  </w:style>
  <w:style w:type="paragraph" w:styleId="Subtitle">
    <w:name w:val="Subtitle"/>
    <w:basedOn w:val="Normal"/>
    <w:qFormat/>
    <w:rsid w:val="008E6A5C"/>
    <w:pPr>
      <w:spacing w:after="60"/>
      <w:jc w:val="center"/>
      <w:outlineLvl w:val="1"/>
    </w:pPr>
    <w:rPr>
      <w:rFonts w:ascii="Arial" w:hAnsi="Arial" w:cs="Arial"/>
    </w:rPr>
  </w:style>
  <w:style w:type="paragraph" w:styleId="Title">
    <w:name w:val="Title"/>
    <w:basedOn w:val="Normal"/>
    <w:qFormat/>
    <w:rsid w:val="008E6A5C"/>
    <w:pPr>
      <w:spacing w:before="240" w:after="60"/>
      <w:jc w:val="center"/>
      <w:outlineLvl w:val="0"/>
    </w:pPr>
    <w:rPr>
      <w:rFonts w:ascii="Arial" w:hAnsi="Arial" w:cs="Arial"/>
      <w:b/>
      <w:bCs/>
      <w:kern w:val="28"/>
      <w:sz w:val="32"/>
      <w:szCs w:val="32"/>
    </w:rPr>
  </w:style>
  <w:style w:type="character" w:styleId="CommentReference">
    <w:name w:val="annotation reference"/>
    <w:basedOn w:val="DefaultParagraphFont"/>
    <w:uiPriority w:val="99"/>
    <w:unhideWhenUsed/>
    <w:rsid w:val="00A7590B"/>
    <w:rPr>
      <w:rFonts w:ascii="Times New Roman" w:hAnsi="Times New Roman" w:cs="Times New Roman" w:hint="default"/>
      <w:sz w:val="16"/>
      <w:szCs w:val="16"/>
    </w:rPr>
  </w:style>
  <w:style w:type="paragraph" w:styleId="NoSpacing">
    <w:name w:val="No Spacing"/>
    <w:uiPriority w:val="1"/>
    <w:qFormat/>
    <w:rsid w:val="001F412A"/>
    <w:rPr>
      <w:rFonts w:eastAsia="Calibri"/>
      <w:sz w:val="24"/>
      <w:szCs w:val="22"/>
    </w:rPr>
  </w:style>
  <w:style w:type="paragraph" w:styleId="PlainText">
    <w:name w:val="Plain Text"/>
    <w:basedOn w:val="Normal"/>
    <w:link w:val="PlainTextChar"/>
    <w:uiPriority w:val="99"/>
    <w:unhideWhenUsed/>
    <w:rsid w:val="001F412A"/>
    <w:rPr>
      <w:rFonts w:ascii="Consolas" w:eastAsia="Calibri" w:hAnsi="Consolas"/>
      <w:sz w:val="21"/>
      <w:szCs w:val="21"/>
    </w:rPr>
  </w:style>
  <w:style w:type="character" w:customStyle="1" w:styleId="PlainTextChar">
    <w:name w:val="Plain Text Char"/>
    <w:basedOn w:val="DefaultParagraphFont"/>
    <w:link w:val="PlainText"/>
    <w:uiPriority w:val="99"/>
    <w:rsid w:val="001F412A"/>
    <w:rPr>
      <w:rFonts w:ascii="Consolas" w:eastAsia="Calibri" w:hAnsi="Consolas" w:cs="Times New Roman"/>
      <w:sz w:val="21"/>
      <w:szCs w:val="21"/>
    </w:rPr>
  </w:style>
  <w:style w:type="paragraph" w:styleId="NormalWeb">
    <w:name w:val="Normal (Web)"/>
    <w:basedOn w:val="Normal"/>
    <w:uiPriority w:val="99"/>
    <w:unhideWhenUsed/>
    <w:rsid w:val="001F412A"/>
    <w:pPr>
      <w:spacing w:before="100" w:beforeAutospacing="1" w:after="100" w:afterAutospacing="1"/>
    </w:pPr>
    <w:rPr>
      <w:rFonts w:ascii="Verdana" w:hAnsi="Verdana"/>
      <w:sz w:val="20"/>
      <w:szCs w:val="20"/>
    </w:rPr>
  </w:style>
  <w:style w:type="character" w:styleId="Hyperlink">
    <w:name w:val="Hyperlink"/>
    <w:basedOn w:val="DefaultParagraphFont"/>
    <w:uiPriority w:val="99"/>
    <w:unhideWhenUsed/>
    <w:rsid w:val="001F412A"/>
    <w:rPr>
      <w:color w:val="0000FF"/>
      <w:u w:val="single"/>
    </w:rPr>
  </w:style>
  <w:style w:type="character" w:customStyle="1" w:styleId="FooterChar">
    <w:name w:val="Footer Char"/>
    <w:basedOn w:val="DefaultParagraphFont"/>
    <w:link w:val="Footer"/>
    <w:uiPriority w:val="99"/>
    <w:rsid w:val="001F412A"/>
    <w:rPr>
      <w:sz w:val="24"/>
      <w:szCs w:val="24"/>
    </w:rPr>
  </w:style>
  <w:style w:type="paragraph" w:styleId="BalloonText">
    <w:name w:val="Balloon Text"/>
    <w:basedOn w:val="Normal"/>
    <w:link w:val="BalloonTextChar"/>
    <w:rsid w:val="00866789"/>
    <w:rPr>
      <w:rFonts w:ascii="Tahoma" w:hAnsi="Tahoma" w:cs="Tahoma"/>
      <w:sz w:val="16"/>
      <w:szCs w:val="16"/>
    </w:rPr>
  </w:style>
  <w:style w:type="character" w:customStyle="1" w:styleId="BalloonTextChar">
    <w:name w:val="Balloon Text Char"/>
    <w:basedOn w:val="DefaultParagraphFont"/>
    <w:link w:val="BalloonText"/>
    <w:rsid w:val="00866789"/>
    <w:rPr>
      <w:rFonts w:ascii="Tahoma" w:hAnsi="Tahoma" w:cs="Tahoma"/>
      <w:sz w:val="16"/>
      <w:szCs w:val="16"/>
    </w:rPr>
  </w:style>
  <w:style w:type="character" w:styleId="Strong">
    <w:name w:val="Strong"/>
    <w:basedOn w:val="DefaultParagraphFont"/>
    <w:uiPriority w:val="22"/>
    <w:qFormat/>
    <w:rsid w:val="001206B1"/>
    <w:rPr>
      <w:b/>
      <w:bCs/>
    </w:rPr>
  </w:style>
  <w:style w:type="paragraph" w:customStyle="1" w:styleId="Default">
    <w:name w:val="Default"/>
    <w:rsid w:val="00316478"/>
    <w:pPr>
      <w:autoSpaceDE w:val="0"/>
      <w:autoSpaceDN w:val="0"/>
      <w:adjustRightInd w:val="0"/>
    </w:pPr>
    <w:rPr>
      <w:rFonts w:ascii="Arial" w:hAnsi="Arial" w:cs="Arial"/>
      <w:color w:val="000000"/>
      <w:sz w:val="24"/>
      <w:szCs w:val="24"/>
    </w:rPr>
  </w:style>
  <w:style w:type="paragraph" w:styleId="CommentText">
    <w:name w:val="annotation text"/>
    <w:basedOn w:val="Normal"/>
    <w:link w:val="CommentTextChar"/>
    <w:rsid w:val="00E53A7D"/>
    <w:rPr>
      <w:sz w:val="20"/>
      <w:szCs w:val="20"/>
    </w:rPr>
  </w:style>
  <w:style w:type="character" w:customStyle="1" w:styleId="CommentTextChar">
    <w:name w:val="Comment Text Char"/>
    <w:basedOn w:val="DefaultParagraphFont"/>
    <w:link w:val="CommentText"/>
    <w:rsid w:val="00E53A7D"/>
  </w:style>
  <w:style w:type="paragraph" w:styleId="CommentSubject">
    <w:name w:val="annotation subject"/>
    <w:basedOn w:val="CommentText"/>
    <w:next w:val="CommentText"/>
    <w:link w:val="CommentSubjectChar"/>
    <w:rsid w:val="00E53A7D"/>
    <w:rPr>
      <w:b/>
      <w:bCs/>
    </w:rPr>
  </w:style>
  <w:style w:type="character" w:customStyle="1" w:styleId="CommentSubjectChar">
    <w:name w:val="Comment Subject Char"/>
    <w:basedOn w:val="CommentTextChar"/>
    <w:link w:val="CommentSubject"/>
    <w:rsid w:val="00E53A7D"/>
    <w:rPr>
      <w:b/>
      <w:bCs/>
    </w:rPr>
  </w:style>
  <w:style w:type="paragraph" w:styleId="ListParagraph">
    <w:name w:val="List Paragraph"/>
    <w:basedOn w:val="Normal"/>
    <w:uiPriority w:val="34"/>
    <w:qFormat/>
    <w:rsid w:val="00644BAF"/>
    <w:pPr>
      <w:ind w:left="720"/>
      <w:contextualSpacing/>
    </w:pPr>
  </w:style>
</w:styles>
</file>

<file path=word/webSettings.xml><?xml version="1.0" encoding="utf-8"?>
<w:webSettings xmlns:r="http://schemas.openxmlformats.org/officeDocument/2006/relationships" xmlns:w="http://schemas.openxmlformats.org/wordprocessingml/2006/main">
  <w:divs>
    <w:div w:id="6253155">
      <w:bodyDiv w:val="1"/>
      <w:marLeft w:val="0"/>
      <w:marRight w:val="0"/>
      <w:marTop w:val="0"/>
      <w:marBottom w:val="0"/>
      <w:divBdr>
        <w:top w:val="none" w:sz="0" w:space="0" w:color="auto"/>
        <w:left w:val="none" w:sz="0" w:space="0" w:color="auto"/>
        <w:bottom w:val="none" w:sz="0" w:space="0" w:color="auto"/>
        <w:right w:val="none" w:sz="0" w:space="0" w:color="auto"/>
      </w:divBdr>
      <w:divsChild>
        <w:div w:id="855194681">
          <w:marLeft w:val="0"/>
          <w:marRight w:val="0"/>
          <w:marTop w:val="0"/>
          <w:marBottom w:val="0"/>
          <w:divBdr>
            <w:top w:val="none" w:sz="0" w:space="0" w:color="auto"/>
            <w:left w:val="none" w:sz="0" w:space="0" w:color="auto"/>
            <w:bottom w:val="none" w:sz="0" w:space="0" w:color="auto"/>
            <w:right w:val="none" w:sz="0" w:space="0" w:color="auto"/>
          </w:divBdr>
          <w:divsChild>
            <w:div w:id="1893804810">
              <w:marLeft w:val="0"/>
              <w:marRight w:val="0"/>
              <w:marTop w:val="0"/>
              <w:marBottom w:val="0"/>
              <w:divBdr>
                <w:top w:val="none" w:sz="0" w:space="0" w:color="auto"/>
                <w:left w:val="none" w:sz="0" w:space="0" w:color="auto"/>
                <w:bottom w:val="none" w:sz="0" w:space="0" w:color="auto"/>
                <w:right w:val="none" w:sz="0" w:space="0" w:color="auto"/>
              </w:divBdr>
              <w:divsChild>
                <w:div w:id="1461072876">
                  <w:marLeft w:val="0"/>
                  <w:marRight w:val="0"/>
                  <w:marTop w:val="0"/>
                  <w:marBottom w:val="0"/>
                  <w:divBdr>
                    <w:top w:val="none" w:sz="0" w:space="0" w:color="auto"/>
                    <w:left w:val="none" w:sz="0" w:space="0" w:color="auto"/>
                    <w:bottom w:val="none" w:sz="0" w:space="0" w:color="auto"/>
                    <w:right w:val="none" w:sz="0" w:space="0" w:color="auto"/>
                  </w:divBdr>
                  <w:divsChild>
                    <w:div w:id="126931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99280">
      <w:bodyDiv w:val="1"/>
      <w:marLeft w:val="0"/>
      <w:marRight w:val="0"/>
      <w:marTop w:val="0"/>
      <w:marBottom w:val="0"/>
      <w:divBdr>
        <w:top w:val="none" w:sz="0" w:space="0" w:color="auto"/>
        <w:left w:val="none" w:sz="0" w:space="0" w:color="auto"/>
        <w:bottom w:val="none" w:sz="0" w:space="0" w:color="auto"/>
        <w:right w:val="none" w:sz="0" w:space="0" w:color="auto"/>
      </w:divBdr>
      <w:divsChild>
        <w:div w:id="953631379">
          <w:marLeft w:val="0"/>
          <w:marRight w:val="0"/>
          <w:marTop w:val="100"/>
          <w:marBottom w:val="100"/>
          <w:divBdr>
            <w:top w:val="single" w:sz="18" w:space="0" w:color="FDB913"/>
            <w:left w:val="none" w:sz="0" w:space="0" w:color="auto"/>
            <w:bottom w:val="none" w:sz="0" w:space="0" w:color="auto"/>
            <w:right w:val="none" w:sz="0" w:space="0" w:color="auto"/>
          </w:divBdr>
          <w:divsChild>
            <w:div w:id="1953005545">
              <w:marLeft w:val="0"/>
              <w:marRight w:val="0"/>
              <w:marTop w:val="0"/>
              <w:marBottom w:val="0"/>
              <w:divBdr>
                <w:top w:val="none" w:sz="0" w:space="0" w:color="auto"/>
                <w:left w:val="none" w:sz="0" w:space="0" w:color="auto"/>
                <w:bottom w:val="none" w:sz="0" w:space="0" w:color="auto"/>
                <w:right w:val="none" w:sz="0" w:space="0" w:color="auto"/>
              </w:divBdr>
              <w:divsChild>
                <w:div w:id="1353259447">
                  <w:marLeft w:val="0"/>
                  <w:marRight w:val="0"/>
                  <w:marTop w:val="0"/>
                  <w:marBottom w:val="0"/>
                  <w:divBdr>
                    <w:top w:val="none" w:sz="0" w:space="0" w:color="auto"/>
                    <w:left w:val="none" w:sz="0" w:space="0" w:color="auto"/>
                    <w:bottom w:val="none" w:sz="0" w:space="0" w:color="auto"/>
                    <w:right w:val="none" w:sz="0" w:space="0" w:color="auto"/>
                  </w:divBdr>
                </w:div>
                <w:div w:id="476655881">
                  <w:marLeft w:val="0"/>
                  <w:marRight w:val="0"/>
                  <w:marTop w:val="0"/>
                  <w:marBottom w:val="0"/>
                  <w:divBdr>
                    <w:top w:val="none" w:sz="0" w:space="0" w:color="auto"/>
                    <w:left w:val="none" w:sz="0" w:space="0" w:color="auto"/>
                    <w:bottom w:val="none" w:sz="0" w:space="0" w:color="auto"/>
                    <w:right w:val="none" w:sz="0" w:space="0" w:color="auto"/>
                  </w:divBdr>
                </w:div>
                <w:div w:id="72995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76272">
      <w:bodyDiv w:val="1"/>
      <w:marLeft w:val="0"/>
      <w:marRight w:val="0"/>
      <w:marTop w:val="0"/>
      <w:marBottom w:val="0"/>
      <w:divBdr>
        <w:top w:val="none" w:sz="0" w:space="0" w:color="auto"/>
        <w:left w:val="none" w:sz="0" w:space="0" w:color="auto"/>
        <w:bottom w:val="none" w:sz="0" w:space="0" w:color="auto"/>
        <w:right w:val="none" w:sz="0" w:space="0" w:color="auto"/>
      </w:divBdr>
    </w:div>
    <w:div w:id="408311970">
      <w:bodyDiv w:val="1"/>
      <w:marLeft w:val="0"/>
      <w:marRight w:val="0"/>
      <w:marTop w:val="0"/>
      <w:marBottom w:val="0"/>
      <w:divBdr>
        <w:top w:val="none" w:sz="0" w:space="0" w:color="auto"/>
        <w:left w:val="none" w:sz="0" w:space="0" w:color="auto"/>
        <w:bottom w:val="none" w:sz="0" w:space="0" w:color="auto"/>
        <w:right w:val="none" w:sz="0" w:space="0" w:color="auto"/>
      </w:divBdr>
      <w:divsChild>
        <w:div w:id="2026708427">
          <w:marLeft w:val="0"/>
          <w:marRight w:val="0"/>
          <w:marTop w:val="100"/>
          <w:marBottom w:val="100"/>
          <w:divBdr>
            <w:top w:val="single" w:sz="18" w:space="0" w:color="FDB913"/>
            <w:left w:val="none" w:sz="0" w:space="0" w:color="auto"/>
            <w:bottom w:val="none" w:sz="0" w:space="0" w:color="auto"/>
            <w:right w:val="none" w:sz="0" w:space="0" w:color="auto"/>
          </w:divBdr>
          <w:divsChild>
            <w:div w:id="1244293904">
              <w:marLeft w:val="0"/>
              <w:marRight w:val="0"/>
              <w:marTop w:val="0"/>
              <w:marBottom w:val="11"/>
              <w:divBdr>
                <w:top w:val="none" w:sz="0" w:space="0" w:color="auto"/>
                <w:left w:val="none" w:sz="0" w:space="0" w:color="auto"/>
                <w:bottom w:val="none" w:sz="0" w:space="0" w:color="auto"/>
                <w:right w:val="none" w:sz="0" w:space="0" w:color="auto"/>
              </w:divBdr>
              <w:divsChild>
                <w:div w:id="48099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279167">
      <w:bodyDiv w:val="1"/>
      <w:marLeft w:val="0"/>
      <w:marRight w:val="0"/>
      <w:marTop w:val="0"/>
      <w:marBottom w:val="0"/>
      <w:divBdr>
        <w:top w:val="none" w:sz="0" w:space="0" w:color="auto"/>
        <w:left w:val="none" w:sz="0" w:space="0" w:color="auto"/>
        <w:bottom w:val="none" w:sz="0" w:space="0" w:color="auto"/>
        <w:right w:val="none" w:sz="0" w:space="0" w:color="auto"/>
      </w:divBdr>
    </w:div>
    <w:div w:id="449396046">
      <w:bodyDiv w:val="1"/>
      <w:marLeft w:val="0"/>
      <w:marRight w:val="0"/>
      <w:marTop w:val="0"/>
      <w:marBottom w:val="0"/>
      <w:divBdr>
        <w:top w:val="none" w:sz="0" w:space="0" w:color="auto"/>
        <w:left w:val="none" w:sz="0" w:space="0" w:color="auto"/>
        <w:bottom w:val="none" w:sz="0" w:space="0" w:color="auto"/>
        <w:right w:val="none" w:sz="0" w:space="0" w:color="auto"/>
      </w:divBdr>
    </w:div>
    <w:div w:id="803160492">
      <w:bodyDiv w:val="1"/>
      <w:marLeft w:val="0"/>
      <w:marRight w:val="0"/>
      <w:marTop w:val="0"/>
      <w:marBottom w:val="0"/>
      <w:divBdr>
        <w:top w:val="none" w:sz="0" w:space="0" w:color="auto"/>
        <w:left w:val="none" w:sz="0" w:space="0" w:color="auto"/>
        <w:bottom w:val="none" w:sz="0" w:space="0" w:color="auto"/>
        <w:right w:val="none" w:sz="0" w:space="0" w:color="auto"/>
      </w:divBdr>
    </w:div>
    <w:div w:id="871185644">
      <w:bodyDiv w:val="1"/>
      <w:marLeft w:val="0"/>
      <w:marRight w:val="0"/>
      <w:marTop w:val="0"/>
      <w:marBottom w:val="0"/>
      <w:divBdr>
        <w:top w:val="none" w:sz="0" w:space="0" w:color="auto"/>
        <w:left w:val="none" w:sz="0" w:space="0" w:color="auto"/>
        <w:bottom w:val="none" w:sz="0" w:space="0" w:color="auto"/>
        <w:right w:val="none" w:sz="0" w:space="0" w:color="auto"/>
      </w:divBdr>
    </w:div>
    <w:div w:id="894700195">
      <w:bodyDiv w:val="1"/>
      <w:marLeft w:val="0"/>
      <w:marRight w:val="0"/>
      <w:marTop w:val="0"/>
      <w:marBottom w:val="0"/>
      <w:divBdr>
        <w:top w:val="none" w:sz="0" w:space="0" w:color="auto"/>
        <w:left w:val="none" w:sz="0" w:space="0" w:color="auto"/>
        <w:bottom w:val="none" w:sz="0" w:space="0" w:color="auto"/>
        <w:right w:val="none" w:sz="0" w:space="0" w:color="auto"/>
      </w:divBdr>
    </w:div>
    <w:div w:id="923683210">
      <w:bodyDiv w:val="1"/>
      <w:marLeft w:val="0"/>
      <w:marRight w:val="0"/>
      <w:marTop w:val="0"/>
      <w:marBottom w:val="0"/>
      <w:divBdr>
        <w:top w:val="none" w:sz="0" w:space="0" w:color="auto"/>
        <w:left w:val="none" w:sz="0" w:space="0" w:color="auto"/>
        <w:bottom w:val="none" w:sz="0" w:space="0" w:color="auto"/>
        <w:right w:val="none" w:sz="0" w:space="0" w:color="auto"/>
      </w:divBdr>
    </w:div>
    <w:div w:id="1104499421">
      <w:bodyDiv w:val="1"/>
      <w:marLeft w:val="0"/>
      <w:marRight w:val="0"/>
      <w:marTop w:val="0"/>
      <w:marBottom w:val="0"/>
      <w:divBdr>
        <w:top w:val="none" w:sz="0" w:space="0" w:color="auto"/>
        <w:left w:val="none" w:sz="0" w:space="0" w:color="auto"/>
        <w:bottom w:val="none" w:sz="0" w:space="0" w:color="auto"/>
        <w:right w:val="none" w:sz="0" w:space="0" w:color="auto"/>
      </w:divBdr>
    </w:div>
    <w:div w:id="1287809416">
      <w:bodyDiv w:val="1"/>
      <w:marLeft w:val="0"/>
      <w:marRight w:val="0"/>
      <w:marTop w:val="0"/>
      <w:marBottom w:val="0"/>
      <w:divBdr>
        <w:top w:val="none" w:sz="0" w:space="0" w:color="auto"/>
        <w:left w:val="none" w:sz="0" w:space="0" w:color="auto"/>
        <w:bottom w:val="none" w:sz="0" w:space="0" w:color="auto"/>
        <w:right w:val="none" w:sz="0" w:space="0" w:color="auto"/>
      </w:divBdr>
      <w:divsChild>
        <w:div w:id="452944474">
          <w:marLeft w:val="0"/>
          <w:marRight w:val="0"/>
          <w:marTop w:val="0"/>
          <w:marBottom w:val="0"/>
          <w:divBdr>
            <w:top w:val="none" w:sz="0" w:space="0" w:color="auto"/>
            <w:left w:val="none" w:sz="0" w:space="0" w:color="auto"/>
            <w:bottom w:val="none" w:sz="0" w:space="0" w:color="auto"/>
            <w:right w:val="none" w:sz="0" w:space="0" w:color="auto"/>
          </w:divBdr>
          <w:divsChild>
            <w:div w:id="276067250">
              <w:marLeft w:val="0"/>
              <w:marRight w:val="0"/>
              <w:marTop w:val="0"/>
              <w:marBottom w:val="0"/>
              <w:divBdr>
                <w:top w:val="none" w:sz="0" w:space="0" w:color="auto"/>
                <w:left w:val="none" w:sz="0" w:space="0" w:color="auto"/>
                <w:bottom w:val="none" w:sz="0" w:space="0" w:color="auto"/>
                <w:right w:val="none" w:sz="0" w:space="0" w:color="auto"/>
              </w:divBdr>
              <w:divsChild>
                <w:div w:id="33542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379067">
      <w:bodyDiv w:val="1"/>
      <w:marLeft w:val="0"/>
      <w:marRight w:val="0"/>
      <w:marTop w:val="0"/>
      <w:marBottom w:val="0"/>
      <w:divBdr>
        <w:top w:val="none" w:sz="0" w:space="0" w:color="auto"/>
        <w:left w:val="none" w:sz="0" w:space="0" w:color="auto"/>
        <w:bottom w:val="none" w:sz="0" w:space="0" w:color="auto"/>
        <w:right w:val="none" w:sz="0" w:space="0" w:color="auto"/>
      </w:divBdr>
      <w:divsChild>
        <w:div w:id="489709947">
          <w:marLeft w:val="0"/>
          <w:marRight w:val="0"/>
          <w:marTop w:val="100"/>
          <w:marBottom w:val="100"/>
          <w:divBdr>
            <w:top w:val="single" w:sz="18" w:space="0" w:color="FDB913"/>
            <w:left w:val="none" w:sz="0" w:space="0" w:color="auto"/>
            <w:bottom w:val="none" w:sz="0" w:space="0" w:color="auto"/>
            <w:right w:val="none" w:sz="0" w:space="0" w:color="auto"/>
          </w:divBdr>
          <w:divsChild>
            <w:div w:id="1573419718">
              <w:marLeft w:val="0"/>
              <w:marRight w:val="0"/>
              <w:marTop w:val="0"/>
              <w:marBottom w:val="11"/>
              <w:divBdr>
                <w:top w:val="none" w:sz="0" w:space="0" w:color="auto"/>
                <w:left w:val="none" w:sz="0" w:space="0" w:color="auto"/>
                <w:bottom w:val="none" w:sz="0" w:space="0" w:color="auto"/>
                <w:right w:val="none" w:sz="0" w:space="0" w:color="auto"/>
              </w:divBdr>
              <w:divsChild>
                <w:div w:id="37454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611298">
      <w:bodyDiv w:val="1"/>
      <w:marLeft w:val="0"/>
      <w:marRight w:val="0"/>
      <w:marTop w:val="0"/>
      <w:marBottom w:val="0"/>
      <w:divBdr>
        <w:top w:val="none" w:sz="0" w:space="0" w:color="auto"/>
        <w:left w:val="none" w:sz="0" w:space="0" w:color="auto"/>
        <w:bottom w:val="none" w:sz="0" w:space="0" w:color="auto"/>
        <w:right w:val="none" w:sz="0" w:space="0" w:color="auto"/>
      </w:divBdr>
    </w:div>
    <w:div w:id="1907956289">
      <w:bodyDiv w:val="1"/>
      <w:marLeft w:val="0"/>
      <w:marRight w:val="0"/>
      <w:marTop w:val="0"/>
      <w:marBottom w:val="0"/>
      <w:divBdr>
        <w:top w:val="none" w:sz="0" w:space="0" w:color="auto"/>
        <w:left w:val="none" w:sz="0" w:space="0" w:color="auto"/>
        <w:bottom w:val="none" w:sz="0" w:space="0" w:color="auto"/>
        <w:right w:val="none" w:sz="0" w:space="0" w:color="auto"/>
      </w:divBdr>
    </w:div>
    <w:div w:id="203784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1299</Words>
  <Characters>7136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8419</CharactersWithSpaces>
  <SharedDoc>false</SharedDoc>
  <HLinks>
    <vt:vector size="6" baseType="variant">
      <vt:variant>
        <vt:i4>1376381</vt:i4>
      </vt:variant>
      <vt:variant>
        <vt:i4>0</vt:i4>
      </vt:variant>
      <vt:variant>
        <vt:i4>0</vt:i4>
      </vt:variant>
      <vt:variant>
        <vt:i4>5</vt:i4>
      </vt:variant>
      <vt:variant>
        <vt:lpwstr>mailto:susan.d.tigner.civ@mail.mil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Army User</dc:creator>
  <cp:lastModifiedBy>Susan Sutherland</cp:lastModifiedBy>
  <cp:revision>5</cp:revision>
  <cp:lastPrinted>2013-04-09T13:31:00Z</cp:lastPrinted>
  <dcterms:created xsi:type="dcterms:W3CDTF">2014-03-20T16:38:00Z</dcterms:created>
  <dcterms:modified xsi:type="dcterms:W3CDTF">2014-05-19T14:46:00Z</dcterms:modified>
</cp:coreProperties>
</file>